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905" w:lineRule="exact" w:before="0"/>
        <w:ind w:left="770" w:right="791" w:firstLine="0"/>
        <w:jc w:val="center"/>
        <w:rPr>
          <w:rFonts w:ascii="隶书" w:eastAsia="隶书" w:hint="eastAsia"/>
          <w:b/>
          <w:sz w:val="72"/>
        </w:rPr>
      </w:pPr>
      <w:r>
        <w:rPr>
          <w:rFonts w:ascii="隶书" w:eastAsia="隶书" w:hint="eastAsia"/>
          <w:b/>
          <w:color w:val="FF0000"/>
          <w:sz w:val="72"/>
        </w:rPr>
        <w:t>北京同仁医院眼科中心</w:t>
      </w:r>
    </w:p>
    <w:p>
      <w:pPr>
        <w:pStyle w:val="BodyText"/>
        <w:spacing w:line="46" w:lineRule="exact"/>
        <w:ind w:left="205"/>
        <w:rPr>
          <w:rFonts w:ascii="隶书"/>
          <w:sz w:val="4"/>
        </w:rPr>
      </w:pPr>
      <w:r>
        <w:rPr>
          <w:rFonts w:ascii="隶书"/>
          <w:position w:val="0"/>
          <w:sz w:val="4"/>
        </w:rPr>
        <w:pict>
          <v:group style="width:453.85pt;height:2.25pt;mso-position-horizontal-relative:char;mso-position-vertical-relative:line" coordorigin="0,0" coordsize="9077,45">
            <v:line style="position:absolute" from="0,23" to="9077,23" stroked="true" strokeweight="2.25pt" strokecolor="#ff0000">
              <v:stroke dashstyle="solid"/>
            </v:line>
          </v:group>
        </w:pict>
      </w:r>
      <w:r>
        <w:rPr>
          <w:rFonts w:ascii="隶书"/>
          <w:position w:val="0"/>
          <w:sz w:val="4"/>
        </w:rPr>
      </w:r>
    </w:p>
    <w:p>
      <w:pPr>
        <w:spacing w:line="309" w:lineRule="auto" w:before="584"/>
        <w:ind w:left="3835" w:right="764" w:hanging="2641"/>
        <w:jc w:val="left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第八期疑难眼底病诊断治疗及玻切手术学习班简章</w:t>
      </w:r>
    </w:p>
    <w:p>
      <w:pPr>
        <w:pStyle w:val="BodyText"/>
        <w:spacing w:before="8"/>
        <w:ind w:left="0"/>
        <w:rPr>
          <w:rFonts w:ascii="黑体"/>
          <w:sz w:val="34"/>
        </w:rPr>
      </w:pPr>
    </w:p>
    <w:p>
      <w:pPr>
        <w:pStyle w:val="BodyText"/>
        <w:spacing w:line="304" w:lineRule="auto"/>
        <w:ind w:right="256" w:firstLine="562"/>
      </w:pPr>
      <w:r>
        <w:rPr/>
        <w:t>北京同仁医院眼底病专科是国内规模最大、综合实力最强的专业团</w:t>
      </w:r>
      <w:r>
        <w:rPr>
          <w:w w:val="95"/>
        </w:rPr>
        <w:t>队，在视网膜脱离、</w:t>
      </w:r>
      <w:hyperlink r:id="rId5">
        <w:r>
          <w:rPr>
            <w:w w:val="95"/>
          </w:rPr>
          <w:t>糖尿病</w:t>
        </w:r>
      </w:hyperlink>
      <w:r>
        <w:rPr>
          <w:w w:val="95"/>
        </w:rPr>
        <w:t>视网膜病变、眼底肿瘤等多种常见及疑难复杂  </w:t>
      </w:r>
      <w:r>
        <w:rPr/>
        <w:t>眼底病的临床治疗领域处于国际前沿。 </w:t>
      </w:r>
    </w:p>
    <w:p>
      <w:pPr>
        <w:pStyle w:val="BodyText"/>
        <w:spacing w:line="302" w:lineRule="auto" w:before="45"/>
        <w:ind w:right="253" w:firstLine="562"/>
        <w:jc w:val="both"/>
      </w:pPr>
      <w:r>
        <w:rPr>
          <w:spacing w:val="-1"/>
          <w:w w:val="95"/>
        </w:rPr>
        <w:t>北京同仁医院眼底专科引领国内眼底病治疗：在国内率先开展了间接  </w:t>
      </w:r>
      <w:r>
        <w:rPr>
          <w:w w:val="95"/>
        </w:rPr>
        <w:t>检眼镜下孔源性视网膜脱离的手术治疗，最早开展了玻璃体视网膜显微手  术，创新了视网膜中央动脉栓塞的玻璃体手术治疗，在驱逐性出血以及眼  底肿瘤的放射性敷贴治疗和局部切除手术治疗，以及疑难复杂眼底疾病的  </w:t>
      </w:r>
      <w:r>
        <w:rPr/>
        <w:t>影像、超声、病理诊断等多个方面处于国内和国际前沿。 </w:t>
      </w:r>
    </w:p>
    <w:p>
      <w:pPr>
        <w:pStyle w:val="BodyText"/>
        <w:spacing w:line="302" w:lineRule="auto" w:before="54"/>
        <w:ind w:right="253" w:firstLine="562"/>
        <w:jc w:val="both"/>
      </w:pPr>
      <w:r>
        <w:rPr>
          <w:spacing w:val="-1"/>
          <w:w w:val="95"/>
        </w:rPr>
        <w:t>北京同仁医院眼底专科引领临床相关研究：增生性玻璃体视网膜病变  </w:t>
      </w:r>
      <w:r>
        <w:rPr>
          <w:w w:val="95"/>
        </w:rPr>
        <w:t>发病机制，视网膜下人工假体植入技术及组织相容性，高度近视眼治病基  因定位及蛋白质组学分析，黄斑营养不良的致病基因定位，年龄相关性黄  </w:t>
      </w:r>
      <w:r>
        <w:rPr/>
        <w:t>斑变性发病危险因素和早期干预等研究。 </w:t>
      </w:r>
    </w:p>
    <w:p>
      <w:pPr>
        <w:pStyle w:val="BodyText"/>
        <w:spacing w:line="302" w:lineRule="auto" w:before="55"/>
        <w:ind w:right="247" w:firstLine="562"/>
        <w:jc w:val="both"/>
      </w:pPr>
      <w:r>
        <w:rPr>
          <w:w w:val="95"/>
        </w:rPr>
        <w:t>“疑难眼底病诊断治疗及玻切手术学习班”是北京同仁眼科中心的精 品国家级继续医学教育项目，迄今已在京成功举办七期，项目负责人是同  仁医院副院长、首席专家、眼科主任、著名眼底病专家——</w:t>
      </w:r>
      <w:r>
        <w:rPr>
          <w:rFonts w:ascii="黑体" w:hAnsi="黑体" w:eastAsia="黑体" w:hint="eastAsia"/>
          <w:w w:val="95"/>
        </w:rPr>
        <w:t>魏文斌教授</w:t>
      </w:r>
      <w:r>
        <w:rPr>
          <w:spacing w:val="-13"/>
          <w:w w:val="95"/>
        </w:rPr>
        <w:t>。  </w:t>
      </w:r>
      <w:r>
        <w:rPr>
          <w:spacing w:val="-7"/>
        </w:rPr>
        <w:t>第八期学习班将于 </w:t>
      </w:r>
      <w:r>
        <w:rPr/>
        <w:t>2019</w:t>
      </w:r>
      <w:r>
        <w:rPr>
          <w:spacing w:val="-39"/>
        </w:rPr>
        <w:t> 年 </w:t>
      </w:r>
      <w:r>
        <w:rPr/>
        <w:t>5</w:t>
      </w:r>
      <w:r>
        <w:rPr>
          <w:spacing w:val="-38"/>
        </w:rPr>
        <w:t> 月 </w:t>
      </w:r>
      <w:r>
        <w:rPr/>
        <w:t>27</w:t>
      </w:r>
      <w:r>
        <w:rPr>
          <w:spacing w:val="-28"/>
        </w:rPr>
        <w:t> 日至 </w:t>
      </w:r>
      <w:r>
        <w:rPr/>
        <w:t>31</w:t>
      </w:r>
      <w:r>
        <w:rPr>
          <w:spacing w:val="-7"/>
        </w:rPr>
        <w:t> 日在京举办，总结历届学习班</w:t>
      </w:r>
      <w:r>
        <w:rPr>
          <w:spacing w:val="-3"/>
          <w:w w:val="95"/>
        </w:rPr>
        <w:t>反馈，学习班将更加突出“</w:t>
      </w:r>
      <w:r>
        <w:rPr>
          <w:rFonts w:ascii="黑体" w:hAnsi="黑体" w:eastAsia="黑体" w:hint="eastAsia"/>
          <w:color w:val="FF0000"/>
          <w:w w:val="95"/>
        </w:rPr>
        <w:t>服务基层</w:t>
      </w:r>
      <w:r>
        <w:rPr>
          <w:w w:val="95"/>
        </w:rPr>
        <w:t>”的宗旨，魏文斌教授组织同仁眼底  专科和相关科室的一线知名专家，将围绕学术进展和临床实践，结合基层  </w:t>
      </w:r>
      <w:r>
        <w:rPr>
          <w:spacing w:val="-4"/>
        </w:rPr>
        <w:t>医院实际来设计讲义、病例、教学方式等，每项课程授课 </w:t>
      </w:r>
      <w:r>
        <w:rPr/>
        <w:t>1.5</w:t>
      </w:r>
      <w:r>
        <w:rPr>
          <w:spacing w:val="-17"/>
        </w:rPr>
        <w:t> 小时以上， </w:t>
      </w:r>
      <w:r>
        <w:rPr/>
        <w:t>力争每位学员“</w:t>
      </w:r>
      <w:r>
        <w:rPr>
          <w:rFonts w:ascii="黑体" w:hAnsi="黑体" w:eastAsia="黑体" w:hint="eastAsia"/>
          <w:color w:val="FF0000"/>
        </w:rPr>
        <w:t>听得懂、学得会、用得上</w:t>
      </w:r>
      <w:r>
        <w:rPr>
          <w:spacing w:val="-68"/>
        </w:rPr>
        <w:t>”。</w:t>
      </w:r>
      <w:r>
        <w:rPr/>
        <w:t> </w:t>
      </w:r>
    </w:p>
    <w:p>
      <w:pPr>
        <w:pStyle w:val="BodyText"/>
        <w:spacing w:line="302" w:lineRule="auto" w:before="61"/>
        <w:ind w:right="253" w:firstLine="562"/>
      </w:pPr>
      <w:r>
        <w:rPr>
          <w:spacing w:val="-1"/>
          <w:w w:val="95"/>
        </w:rPr>
        <w:t>我们真诚邀请全国眼科同道与会学习交流，共同提高中国眼底疾病的  </w:t>
      </w:r>
      <w:r>
        <w:rPr/>
        <w:t>诊断治疗水平！ </w:t>
      </w:r>
    </w:p>
    <w:p>
      <w:pPr>
        <w:spacing w:after="0" w:line="302" w:lineRule="auto"/>
        <w:sectPr>
          <w:type w:val="continuous"/>
          <w:pgSz w:w="11910" w:h="16840"/>
          <w:pgMar w:top="1420" w:bottom="280" w:left="1240" w:right="1220"/>
        </w:sectPr>
      </w:pPr>
    </w:p>
    <w:p>
      <w:pPr>
        <w:pStyle w:val="BodyText"/>
        <w:spacing w:before="44"/>
        <w:ind w:left="796"/>
        <w:rPr>
          <w:rFonts w:ascii="黑体" w:eastAsia="黑体" w:hint="eastAsia"/>
        </w:rPr>
      </w:pPr>
      <w:r>
        <w:rPr>
          <w:rFonts w:ascii="黑体" w:eastAsia="黑体" w:hint="eastAsia"/>
        </w:rPr>
        <w:t>一、课程安排</w:t>
      </w:r>
    </w:p>
    <w:p>
      <w:pPr>
        <w:pStyle w:val="BodyText"/>
        <w:spacing w:before="9"/>
        <w:ind w:left="0"/>
        <w:rPr>
          <w:rFonts w:ascii="黑体"/>
          <w:sz w:val="4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706"/>
        <w:gridCol w:w="1210"/>
        <w:gridCol w:w="5777"/>
      </w:tblGrid>
      <w:tr>
        <w:trPr>
          <w:trHeight w:val="525" w:hRule="atLeast"/>
        </w:trPr>
        <w:tc>
          <w:tcPr>
            <w:tcW w:w="200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9"/>
              <w:ind w:left="720"/>
              <w:rPr>
                <w:sz w:val="28"/>
              </w:rPr>
            </w:pPr>
            <w:r>
              <w:rPr>
                <w:sz w:val="28"/>
              </w:rPr>
              <w:t>时间 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9"/>
              <w:ind w:left="320"/>
              <w:rPr>
                <w:sz w:val="28"/>
              </w:rPr>
            </w:pPr>
            <w:r>
              <w:rPr>
                <w:sz w:val="28"/>
              </w:rPr>
              <w:t>讲者 </w:t>
            </w:r>
          </w:p>
        </w:tc>
        <w:tc>
          <w:tcPr>
            <w:tcW w:w="57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9"/>
              <w:ind w:left="2585" w:right="2442"/>
              <w:jc w:val="center"/>
              <w:rPr>
                <w:sz w:val="28"/>
              </w:rPr>
            </w:pPr>
            <w:r>
              <w:rPr>
                <w:sz w:val="28"/>
              </w:rPr>
              <w:t>专 题 </w:t>
            </w:r>
          </w:p>
        </w:tc>
      </w:tr>
      <w:tr>
        <w:trPr>
          <w:trHeight w:val="525" w:hRule="atLeast"/>
        </w:trPr>
        <w:tc>
          <w:tcPr>
            <w:tcW w:w="1297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黑体"/>
                <w:sz w:val="28"/>
              </w:rPr>
            </w:pPr>
          </w:p>
          <w:p>
            <w:pPr>
              <w:pStyle w:val="TableParagraph"/>
              <w:spacing w:before="222"/>
              <w:ind w:left="156" w:right="3"/>
              <w:jc w:val="center"/>
              <w:rPr>
                <w:sz w:val="28"/>
              </w:rPr>
            </w:pPr>
            <w:r>
              <w:rPr>
                <w:sz w:val="28"/>
              </w:rPr>
              <w:t>5-28 </w:t>
            </w: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157" w:right="3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2"/>
                <w:sz w:val="28"/>
              </w:rPr>
              <w:t>周二</w:t>
            </w:r>
            <w:r>
              <w:rPr>
                <w:spacing w:val="-39"/>
                <w:sz w:val="28"/>
              </w:rPr>
              <w:t>）</w:t>
            </w:r>
            <w:r>
              <w:rPr>
                <w:sz w:val="28"/>
              </w:rPr>
              <w:t> 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68"/>
              <w:ind w:left="210" w:right="65"/>
              <w:rPr>
                <w:sz w:val="28"/>
              </w:rPr>
            </w:pPr>
            <w:r>
              <w:rPr>
                <w:sz w:val="28"/>
              </w:rPr>
              <w:t>上午 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left="181"/>
              <w:rPr>
                <w:sz w:val="28"/>
              </w:rPr>
            </w:pPr>
            <w:r>
              <w:rPr>
                <w:sz w:val="28"/>
              </w:rPr>
              <w:t>魏文斌 </w:t>
            </w:r>
          </w:p>
        </w:tc>
        <w:tc>
          <w:tcPr>
            <w:tcW w:w="57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left="105"/>
              <w:rPr>
                <w:sz w:val="28"/>
              </w:rPr>
            </w:pPr>
            <w:r>
              <w:rPr>
                <w:sz w:val="28"/>
              </w:rPr>
              <w:t>OCT 的图像解读与临床应用 </w:t>
            </w:r>
          </w:p>
        </w:tc>
      </w:tr>
      <w:tr>
        <w:trPr>
          <w:trHeight w:val="532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84"/>
              <w:ind w:left="181"/>
              <w:rPr>
                <w:sz w:val="28"/>
              </w:rPr>
            </w:pPr>
            <w:r>
              <w:rPr>
                <w:sz w:val="28"/>
              </w:rPr>
              <w:t>魏文斌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4"/>
              <w:ind w:left="105"/>
              <w:rPr>
                <w:sz w:val="28"/>
              </w:rPr>
            </w:pPr>
            <w:r>
              <w:rPr>
                <w:sz w:val="28"/>
              </w:rPr>
              <w:t>眼内肿瘤的诊断与治疗 </w:t>
            </w:r>
          </w:p>
        </w:tc>
      </w:tr>
      <w:tr>
        <w:trPr>
          <w:trHeight w:val="527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>
            <w:pPr>
              <w:pStyle w:val="TableParagraph"/>
              <w:spacing w:line="244" w:lineRule="auto" w:before="166"/>
              <w:ind w:left="210" w:right="65"/>
              <w:rPr>
                <w:sz w:val="28"/>
              </w:rPr>
            </w:pPr>
            <w:r>
              <w:rPr>
                <w:sz w:val="28"/>
              </w:rPr>
              <w:t>下午 </w:t>
            </w:r>
          </w:p>
        </w:tc>
        <w:tc>
          <w:tcPr>
            <w:tcW w:w="1210" w:type="dxa"/>
          </w:tcPr>
          <w:p>
            <w:pPr>
              <w:pStyle w:val="TableParagraph"/>
              <w:spacing w:before="80"/>
              <w:ind w:left="181"/>
              <w:rPr>
                <w:sz w:val="28"/>
              </w:rPr>
            </w:pPr>
            <w:r>
              <w:rPr>
                <w:sz w:val="28"/>
              </w:rPr>
              <w:t>杨文利 </w:t>
            </w:r>
          </w:p>
        </w:tc>
        <w:tc>
          <w:tcPr>
            <w:tcW w:w="5777" w:type="dxa"/>
          </w:tcPr>
          <w:p>
            <w:pPr>
              <w:pStyle w:val="TableParagraph"/>
              <w:spacing w:before="104"/>
              <w:ind w:left="105"/>
              <w:rPr>
                <w:sz w:val="28"/>
              </w:rPr>
            </w:pPr>
            <w:r>
              <w:rPr>
                <w:sz w:val="28"/>
              </w:rPr>
              <w:t>疑难眼底病及眼内肿瘤超声诊断 </w:t>
            </w:r>
          </w:p>
        </w:tc>
      </w:tr>
      <w:tr>
        <w:trPr>
          <w:trHeight w:val="527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80"/>
              <w:ind w:left="181"/>
              <w:rPr>
                <w:sz w:val="28"/>
              </w:rPr>
            </w:pPr>
            <w:r>
              <w:rPr>
                <w:sz w:val="28"/>
              </w:rPr>
              <w:t>顼晓琳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0"/>
              <w:ind w:left="105"/>
              <w:rPr>
                <w:sz w:val="28"/>
              </w:rPr>
            </w:pPr>
            <w:r>
              <w:rPr>
                <w:sz w:val="28"/>
              </w:rPr>
              <w:t>眼内肿瘤的临床与病理 </w:t>
            </w:r>
          </w:p>
        </w:tc>
      </w:tr>
      <w:tr>
        <w:trPr>
          <w:trHeight w:val="532" w:hRule="atLeast"/>
        </w:trPr>
        <w:tc>
          <w:tcPr>
            <w:tcW w:w="1297" w:type="dxa"/>
            <w:vMerge w:val="restart"/>
          </w:tcPr>
          <w:p>
            <w:pPr>
              <w:pStyle w:val="TableParagraph"/>
              <w:rPr>
                <w:rFonts w:ascii="黑体"/>
                <w:sz w:val="28"/>
              </w:rPr>
            </w:pPr>
          </w:p>
          <w:p>
            <w:pPr>
              <w:pStyle w:val="TableParagraph"/>
              <w:spacing w:before="2"/>
              <w:rPr>
                <w:rFonts w:ascii="黑体"/>
                <w:sz w:val="23"/>
              </w:rPr>
            </w:pPr>
          </w:p>
          <w:p>
            <w:pPr>
              <w:pStyle w:val="TableParagraph"/>
              <w:ind w:left="156" w:right="3"/>
              <w:jc w:val="center"/>
              <w:rPr>
                <w:sz w:val="28"/>
              </w:rPr>
            </w:pPr>
            <w:r>
              <w:rPr>
                <w:sz w:val="28"/>
              </w:rPr>
              <w:t>5-29 </w:t>
            </w: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1"/>
              <w:ind w:left="157" w:right="3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2"/>
                <w:sz w:val="28"/>
              </w:rPr>
              <w:t>周三</w:t>
            </w:r>
            <w:r>
              <w:rPr>
                <w:spacing w:val="-39"/>
                <w:sz w:val="28"/>
              </w:rPr>
              <w:t>）</w:t>
            </w:r>
            <w:r>
              <w:rPr>
                <w:sz w:val="28"/>
              </w:rPr>
              <w:t> </w:t>
            </w:r>
          </w:p>
        </w:tc>
        <w:tc>
          <w:tcPr>
            <w:tcW w:w="706" w:type="dxa"/>
            <w:vMerge w:val="restart"/>
          </w:tcPr>
          <w:p>
            <w:pPr>
              <w:pStyle w:val="TableParagraph"/>
              <w:spacing w:line="244" w:lineRule="auto" w:before="171"/>
              <w:ind w:left="210" w:right="65"/>
              <w:rPr>
                <w:sz w:val="28"/>
              </w:rPr>
            </w:pPr>
            <w:r>
              <w:rPr>
                <w:sz w:val="28"/>
              </w:rPr>
              <w:t>上午 </w:t>
            </w:r>
          </w:p>
        </w:tc>
        <w:tc>
          <w:tcPr>
            <w:tcW w:w="1210" w:type="dxa"/>
          </w:tcPr>
          <w:p>
            <w:pPr>
              <w:pStyle w:val="TableParagraph"/>
              <w:spacing w:before="84"/>
              <w:ind w:left="181"/>
              <w:rPr>
                <w:sz w:val="28"/>
              </w:rPr>
            </w:pPr>
            <w:r>
              <w:rPr>
                <w:sz w:val="28"/>
              </w:rPr>
              <w:t>鲜军舫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4"/>
              <w:ind w:left="105"/>
              <w:rPr>
                <w:sz w:val="28"/>
              </w:rPr>
            </w:pPr>
            <w:r>
              <w:rPr>
                <w:sz w:val="28"/>
              </w:rPr>
              <w:t>眼内肿瘤影像诊断分析思路及鉴别诊断 </w:t>
            </w:r>
          </w:p>
        </w:tc>
      </w:tr>
      <w:tr>
        <w:trPr>
          <w:trHeight w:val="527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79"/>
              <w:ind w:left="181"/>
              <w:rPr>
                <w:sz w:val="28"/>
              </w:rPr>
            </w:pPr>
            <w:r>
              <w:rPr>
                <w:sz w:val="28"/>
              </w:rPr>
              <w:t>史雪辉 </w:t>
            </w:r>
          </w:p>
        </w:tc>
        <w:tc>
          <w:tcPr>
            <w:tcW w:w="5777" w:type="dxa"/>
          </w:tcPr>
          <w:p>
            <w:pPr>
              <w:pStyle w:val="TableParagraph"/>
              <w:spacing w:before="79"/>
              <w:ind w:left="105"/>
              <w:rPr>
                <w:sz w:val="28"/>
              </w:rPr>
            </w:pPr>
            <w:r>
              <w:rPr>
                <w:sz w:val="28"/>
              </w:rPr>
              <w:t>疑难眼底病及眼内肿瘤的眼底荧光血管造影 </w:t>
            </w:r>
          </w:p>
        </w:tc>
      </w:tr>
      <w:tr>
        <w:trPr>
          <w:trHeight w:val="528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>
            <w:pPr>
              <w:pStyle w:val="TableParagraph"/>
              <w:spacing w:line="244" w:lineRule="auto" w:before="238"/>
              <w:ind w:left="210" w:right="65"/>
              <w:rPr>
                <w:sz w:val="28"/>
              </w:rPr>
            </w:pPr>
            <w:r>
              <w:rPr>
                <w:sz w:val="28"/>
              </w:rPr>
              <w:t>下午 </w:t>
            </w:r>
          </w:p>
        </w:tc>
        <w:tc>
          <w:tcPr>
            <w:tcW w:w="1210" w:type="dxa"/>
          </w:tcPr>
          <w:p>
            <w:pPr>
              <w:pStyle w:val="TableParagraph"/>
              <w:spacing w:before="80"/>
              <w:ind w:left="181"/>
              <w:rPr>
                <w:sz w:val="28"/>
              </w:rPr>
            </w:pPr>
            <w:r>
              <w:rPr>
                <w:sz w:val="28"/>
              </w:rPr>
              <w:t>杨丽红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0"/>
              <w:ind w:left="105"/>
              <w:rPr>
                <w:sz w:val="28"/>
              </w:rPr>
            </w:pPr>
            <w:r>
              <w:rPr>
                <w:sz w:val="28"/>
              </w:rPr>
              <w:t>疑难眼底病的眼底血管造影 </w:t>
            </w:r>
          </w:p>
        </w:tc>
      </w:tr>
      <w:tr>
        <w:trPr>
          <w:trHeight w:val="671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357" w:lineRule="exact"/>
              <w:ind w:left="181"/>
              <w:rPr>
                <w:sz w:val="28"/>
              </w:rPr>
            </w:pPr>
            <w:r>
              <w:rPr>
                <w:spacing w:val="1"/>
                <w:w w:val="95"/>
                <w:sz w:val="28"/>
              </w:rPr>
              <w:t>周海英</w:t>
            </w:r>
            <w:r>
              <w:rPr>
                <w:w w:val="95"/>
                <w:sz w:val="28"/>
              </w:rPr>
              <w:t> </w:t>
            </w:r>
          </w:p>
          <w:p>
            <w:pPr>
              <w:pStyle w:val="TableParagraph"/>
              <w:spacing w:line="289" w:lineRule="exact" w:before="6"/>
              <w:ind w:left="181"/>
              <w:rPr>
                <w:sz w:val="28"/>
              </w:rPr>
            </w:pPr>
            <w:r>
              <w:rPr>
                <w:spacing w:val="1"/>
                <w:w w:val="95"/>
                <w:sz w:val="28"/>
              </w:rPr>
              <w:t>杨丽红</w:t>
            </w:r>
            <w:r>
              <w:rPr>
                <w:w w:val="95"/>
                <w:sz w:val="28"/>
              </w:rPr>
              <w:t> </w:t>
            </w:r>
          </w:p>
        </w:tc>
        <w:tc>
          <w:tcPr>
            <w:tcW w:w="5777" w:type="dxa"/>
          </w:tcPr>
          <w:p>
            <w:pPr>
              <w:pStyle w:val="TableParagraph"/>
              <w:spacing w:before="151"/>
              <w:ind w:left="105"/>
              <w:rPr>
                <w:sz w:val="28"/>
              </w:rPr>
            </w:pPr>
            <w:r>
              <w:rPr>
                <w:sz w:val="28"/>
              </w:rPr>
              <w:t>临床读片及病例讨论 </w:t>
            </w:r>
          </w:p>
        </w:tc>
      </w:tr>
      <w:tr>
        <w:trPr>
          <w:trHeight w:val="525" w:hRule="atLeast"/>
        </w:trPr>
        <w:tc>
          <w:tcPr>
            <w:tcW w:w="1297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黑体"/>
                <w:sz w:val="28"/>
              </w:rPr>
            </w:pPr>
          </w:p>
          <w:p>
            <w:pPr>
              <w:pStyle w:val="TableParagraph"/>
              <w:spacing w:before="220"/>
              <w:ind w:left="156" w:right="3"/>
              <w:jc w:val="center"/>
              <w:rPr>
                <w:sz w:val="28"/>
              </w:rPr>
            </w:pPr>
            <w:r>
              <w:rPr>
                <w:sz w:val="28"/>
              </w:rPr>
              <w:t>5-30 </w:t>
            </w: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157" w:right="3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2"/>
                <w:sz w:val="28"/>
              </w:rPr>
              <w:t>周四</w:t>
            </w:r>
            <w:r>
              <w:rPr>
                <w:spacing w:val="-38"/>
                <w:sz w:val="28"/>
              </w:rPr>
              <w:t>）</w:t>
            </w:r>
            <w:r>
              <w:rPr>
                <w:sz w:val="28"/>
              </w:rPr>
              <w:t> </w:t>
            </w:r>
          </w:p>
        </w:tc>
        <w:tc>
          <w:tcPr>
            <w:tcW w:w="706" w:type="dxa"/>
            <w:vMerge w:val="restart"/>
          </w:tcPr>
          <w:p>
            <w:pPr>
              <w:pStyle w:val="TableParagraph"/>
              <w:spacing w:line="244" w:lineRule="auto" w:before="166"/>
              <w:ind w:left="210" w:right="65"/>
              <w:rPr>
                <w:sz w:val="28"/>
              </w:rPr>
            </w:pPr>
            <w:r>
              <w:rPr>
                <w:sz w:val="28"/>
              </w:rPr>
              <w:t>上午 </w:t>
            </w:r>
          </w:p>
        </w:tc>
        <w:tc>
          <w:tcPr>
            <w:tcW w:w="1210" w:type="dxa"/>
          </w:tcPr>
          <w:p>
            <w:pPr>
              <w:pStyle w:val="TableParagraph"/>
              <w:spacing w:before="80"/>
              <w:ind w:left="248"/>
              <w:rPr>
                <w:sz w:val="28"/>
              </w:rPr>
            </w:pPr>
            <w:r>
              <w:rPr>
                <w:sz w:val="28"/>
              </w:rPr>
              <w:t>卢 海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0"/>
              <w:ind w:left="105"/>
              <w:rPr>
                <w:sz w:val="28"/>
              </w:rPr>
            </w:pPr>
            <w:r>
              <w:rPr>
                <w:sz w:val="28"/>
              </w:rPr>
              <w:t>儿童玻璃体切除术 </w:t>
            </w:r>
          </w:p>
        </w:tc>
      </w:tr>
      <w:tr>
        <w:trPr>
          <w:trHeight w:val="522" w:hRule="atLeast"/>
        </w:trPr>
        <w:tc>
          <w:tcPr>
            <w:tcW w:w="129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77"/>
              <w:ind w:left="181"/>
              <w:rPr>
                <w:sz w:val="28"/>
              </w:rPr>
            </w:pPr>
            <w:r>
              <w:rPr>
                <w:sz w:val="28"/>
              </w:rPr>
              <w:t>段安丽 </w:t>
            </w:r>
          </w:p>
        </w:tc>
        <w:tc>
          <w:tcPr>
            <w:tcW w:w="5777" w:type="dxa"/>
          </w:tcPr>
          <w:p>
            <w:pPr>
              <w:pStyle w:val="TableParagraph"/>
              <w:spacing w:before="77"/>
              <w:ind w:left="105"/>
              <w:rPr>
                <w:sz w:val="28"/>
              </w:rPr>
            </w:pPr>
            <w:r>
              <w:rPr>
                <w:sz w:val="28"/>
              </w:rPr>
              <w:t>高度近视黄斑病变的手术治疗 </w:t>
            </w:r>
          </w:p>
        </w:tc>
      </w:tr>
      <w:tr>
        <w:trPr>
          <w:trHeight w:val="527" w:hRule="atLeast"/>
        </w:trPr>
        <w:tc>
          <w:tcPr>
            <w:tcW w:w="129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68"/>
              <w:ind w:left="210" w:right="65"/>
              <w:rPr>
                <w:sz w:val="28"/>
              </w:rPr>
            </w:pPr>
            <w:r>
              <w:rPr>
                <w:sz w:val="28"/>
              </w:rPr>
              <w:t>下午 </w:t>
            </w:r>
          </w:p>
        </w:tc>
        <w:tc>
          <w:tcPr>
            <w:tcW w:w="1210" w:type="dxa"/>
          </w:tcPr>
          <w:p>
            <w:pPr>
              <w:pStyle w:val="TableParagraph"/>
              <w:spacing w:before="82"/>
              <w:ind w:left="181"/>
              <w:rPr>
                <w:sz w:val="28"/>
              </w:rPr>
            </w:pPr>
            <w:r>
              <w:rPr>
                <w:sz w:val="28"/>
              </w:rPr>
              <w:t>刘宁朴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2"/>
              <w:ind w:left="105"/>
              <w:rPr>
                <w:sz w:val="28"/>
              </w:rPr>
            </w:pPr>
            <w:r>
              <w:rPr>
                <w:sz w:val="28"/>
              </w:rPr>
              <w:t>玻璃体手术的基本技术 </w:t>
            </w:r>
          </w:p>
        </w:tc>
      </w:tr>
      <w:tr>
        <w:trPr>
          <w:trHeight w:val="522" w:hRule="atLeast"/>
        </w:trPr>
        <w:tc>
          <w:tcPr>
            <w:tcW w:w="129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7"/>
              <w:ind w:left="181"/>
              <w:rPr>
                <w:sz w:val="28"/>
              </w:rPr>
            </w:pPr>
            <w:r>
              <w:rPr>
                <w:sz w:val="28"/>
              </w:rPr>
              <w:t>史翔宇 </w:t>
            </w:r>
          </w:p>
        </w:tc>
        <w:tc>
          <w:tcPr>
            <w:tcW w:w="57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7"/>
              <w:ind w:left="105"/>
              <w:rPr>
                <w:sz w:val="28"/>
              </w:rPr>
            </w:pPr>
            <w:r>
              <w:rPr>
                <w:sz w:val="28"/>
              </w:rPr>
              <w:t>眼外伤玻切术 </w:t>
            </w:r>
          </w:p>
        </w:tc>
      </w:tr>
      <w:tr>
        <w:trPr>
          <w:trHeight w:val="525" w:hRule="atLeast"/>
        </w:trPr>
        <w:tc>
          <w:tcPr>
            <w:tcW w:w="1297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黑体"/>
                <w:sz w:val="28"/>
              </w:rPr>
            </w:pPr>
          </w:p>
          <w:p>
            <w:pPr>
              <w:pStyle w:val="TableParagraph"/>
              <w:spacing w:before="222"/>
              <w:ind w:left="156" w:right="3"/>
              <w:jc w:val="center"/>
              <w:rPr>
                <w:sz w:val="28"/>
              </w:rPr>
            </w:pPr>
            <w:r>
              <w:rPr>
                <w:sz w:val="28"/>
              </w:rPr>
              <w:t>5-31 </w:t>
            </w: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157" w:right="3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2"/>
                <w:sz w:val="28"/>
              </w:rPr>
              <w:t>周五</w:t>
            </w:r>
            <w:r>
              <w:rPr>
                <w:spacing w:val="-38"/>
                <w:sz w:val="28"/>
              </w:rPr>
              <w:t>）</w:t>
            </w:r>
            <w:r>
              <w:rPr>
                <w:sz w:val="28"/>
              </w:rPr>
              <w:t> 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68"/>
              <w:ind w:left="210" w:right="65"/>
              <w:rPr>
                <w:sz w:val="28"/>
              </w:rPr>
            </w:pPr>
            <w:r>
              <w:rPr>
                <w:sz w:val="28"/>
              </w:rPr>
              <w:t>上午 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left="181"/>
              <w:rPr>
                <w:sz w:val="28"/>
              </w:rPr>
            </w:pPr>
            <w:r>
              <w:rPr>
                <w:sz w:val="28"/>
              </w:rPr>
              <w:t>魏文斌 </w:t>
            </w:r>
          </w:p>
        </w:tc>
        <w:tc>
          <w:tcPr>
            <w:tcW w:w="57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left="105"/>
              <w:rPr>
                <w:sz w:val="28"/>
              </w:rPr>
            </w:pPr>
            <w:r>
              <w:rPr>
                <w:sz w:val="28"/>
              </w:rPr>
              <w:t>孔源性视网膜脱离的玻切术 </w:t>
            </w:r>
          </w:p>
        </w:tc>
      </w:tr>
      <w:tr>
        <w:trPr>
          <w:trHeight w:val="532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84"/>
              <w:ind w:left="181"/>
              <w:rPr>
                <w:sz w:val="28"/>
              </w:rPr>
            </w:pPr>
            <w:r>
              <w:rPr>
                <w:sz w:val="28"/>
              </w:rPr>
              <w:t>魏文斌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4"/>
              <w:ind w:left="105"/>
              <w:rPr>
                <w:sz w:val="28"/>
              </w:rPr>
            </w:pPr>
            <w:r>
              <w:rPr>
                <w:sz w:val="28"/>
              </w:rPr>
              <w:t>微创玻璃体手术并发症的处理 </w:t>
            </w:r>
          </w:p>
        </w:tc>
      </w:tr>
      <w:tr>
        <w:trPr>
          <w:trHeight w:val="527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>
            <w:pPr>
              <w:pStyle w:val="TableParagraph"/>
              <w:spacing w:line="244" w:lineRule="auto" w:before="166"/>
              <w:ind w:left="210" w:right="65"/>
              <w:rPr>
                <w:sz w:val="28"/>
              </w:rPr>
            </w:pPr>
            <w:r>
              <w:rPr>
                <w:sz w:val="28"/>
              </w:rPr>
              <w:t>下午 </w:t>
            </w:r>
          </w:p>
        </w:tc>
        <w:tc>
          <w:tcPr>
            <w:tcW w:w="1210" w:type="dxa"/>
          </w:tcPr>
          <w:p>
            <w:pPr>
              <w:pStyle w:val="TableParagraph"/>
              <w:spacing w:before="80"/>
              <w:ind w:left="248"/>
              <w:rPr>
                <w:sz w:val="28"/>
              </w:rPr>
            </w:pPr>
            <w:r>
              <w:rPr>
                <w:sz w:val="28"/>
              </w:rPr>
              <w:t>刘 武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0"/>
              <w:ind w:left="105"/>
              <w:rPr>
                <w:sz w:val="28"/>
              </w:rPr>
            </w:pPr>
            <w:r>
              <w:rPr>
                <w:sz w:val="28"/>
              </w:rPr>
              <w:t>黄斑裂孔手术 </w:t>
            </w:r>
          </w:p>
        </w:tc>
      </w:tr>
      <w:tr>
        <w:trPr>
          <w:trHeight w:val="528" w:hRule="atLeast"/>
        </w:trPr>
        <w:tc>
          <w:tcPr>
            <w:tcW w:w="1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80"/>
              <w:ind w:left="248"/>
              <w:rPr>
                <w:sz w:val="28"/>
              </w:rPr>
            </w:pPr>
            <w:r>
              <w:rPr>
                <w:sz w:val="28"/>
              </w:rPr>
              <w:t>张 风 </w:t>
            </w:r>
          </w:p>
        </w:tc>
        <w:tc>
          <w:tcPr>
            <w:tcW w:w="5777" w:type="dxa"/>
          </w:tcPr>
          <w:p>
            <w:pPr>
              <w:pStyle w:val="TableParagraph"/>
              <w:spacing w:before="80"/>
              <w:ind w:left="105"/>
              <w:rPr>
                <w:sz w:val="28"/>
              </w:rPr>
            </w:pPr>
            <w:r>
              <w:rPr>
                <w:sz w:val="28"/>
              </w:rPr>
              <w:t>糖尿病视网膜病变的玻切术 </w:t>
            </w:r>
          </w:p>
        </w:tc>
      </w:tr>
    </w:tbl>
    <w:p>
      <w:pPr>
        <w:pStyle w:val="BodyText"/>
        <w:spacing w:before="47"/>
        <w:ind w:left="796"/>
      </w:pPr>
      <w:r>
        <w:rPr>
          <w:spacing w:val="-11"/>
        </w:rPr>
        <w:t>每个专题讲解 </w:t>
      </w:r>
      <w:r>
        <w:rPr/>
        <w:t>1.5</w:t>
      </w:r>
      <w:r>
        <w:rPr>
          <w:spacing w:val="-14"/>
        </w:rPr>
        <w:t> 小时+现场答疑讨论；课间卫星会介绍眼底新技术。</w:t>
      </w:r>
      <w:r>
        <w:rPr/>
        <w:t> </w:t>
      </w:r>
    </w:p>
    <w:p>
      <w:pPr>
        <w:pStyle w:val="BodyText"/>
        <w:spacing w:before="107"/>
        <w:ind w:left="796"/>
      </w:pPr>
      <w:r>
        <w:rPr>
          <w:rFonts w:ascii="黑体" w:eastAsia="黑体" w:hint="eastAsia"/>
        </w:rPr>
        <w:t>二、学习收获</w:t>
      </w:r>
      <w:r>
        <w:rPr/>
        <w:t> 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302" w:lineRule="auto" w:before="140" w:after="0"/>
        <w:ind w:left="234" w:right="108" w:firstLine="562"/>
        <w:jc w:val="left"/>
        <w:rPr>
          <w:sz w:val="28"/>
        </w:rPr>
      </w:pPr>
      <w:r>
        <w:rPr>
          <w:color w:val="FF0000"/>
          <w:spacing w:val="-7"/>
          <w:w w:val="95"/>
          <w:sz w:val="28"/>
        </w:rPr>
        <w:t>同仁技术：</w:t>
      </w:r>
      <w:r>
        <w:rPr>
          <w:spacing w:val="-11"/>
          <w:w w:val="95"/>
          <w:sz w:val="28"/>
        </w:rPr>
        <w:t>学习班讲者、教学案例等“清一色”来自同仁眼科中心， </w:t>
      </w:r>
      <w:r>
        <w:rPr>
          <w:sz w:val="28"/>
        </w:rPr>
        <w:t>魏文斌教授将根据历年学习班反馈，组织专家团队对授课内容进行优化。 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302" w:lineRule="auto" w:before="52" w:after="0"/>
        <w:ind w:left="234" w:right="252" w:firstLine="562"/>
        <w:jc w:val="both"/>
        <w:rPr>
          <w:sz w:val="28"/>
        </w:rPr>
      </w:pPr>
      <w:r>
        <w:rPr>
          <w:color w:val="FF0000"/>
          <w:spacing w:val="-3"/>
          <w:sz w:val="28"/>
        </w:rPr>
        <w:t>深度交流：</w:t>
      </w:r>
      <w:r>
        <w:rPr>
          <w:spacing w:val="-4"/>
          <w:sz w:val="28"/>
        </w:rPr>
        <w:t>与学术会上的大咖“亮相”</w:t>
      </w:r>
      <w:r>
        <w:rPr>
          <w:spacing w:val="-6"/>
          <w:sz w:val="28"/>
        </w:rPr>
        <w:t>20</w:t>
      </w:r>
      <w:r>
        <w:rPr>
          <w:spacing w:val="-12"/>
          <w:sz w:val="28"/>
        </w:rPr>
        <w:t> 分钟不同，不仅每个专题</w:t>
      </w:r>
      <w:r>
        <w:rPr>
          <w:spacing w:val="-30"/>
          <w:sz w:val="28"/>
        </w:rPr>
        <w:t>授课 </w:t>
      </w:r>
      <w:r>
        <w:rPr>
          <w:sz w:val="28"/>
        </w:rPr>
        <w:t>1.5</w:t>
      </w:r>
      <w:r>
        <w:rPr>
          <w:spacing w:val="-8"/>
          <w:sz w:val="28"/>
        </w:rPr>
        <w:t> 小时，魏文斌教授等专家将</w:t>
      </w:r>
      <w:r>
        <w:rPr>
          <w:rFonts w:ascii="黑体" w:hAnsi="黑体" w:eastAsia="黑体" w:hint="eastAsia"/>
          <w:sz w:val="28"/>
        </w:rPr>
        <w:t>解答学员提出的每个疑难问题</w:t>
      </w:r>
      <w:r>
        <w:rPr>
          <w:spacing w:val="-3"/>
          <w:sz w:val="28"/>
        </w:rPr>
        <w:t>，并且</w:t>
      </w:r>
      <w:r>
        <w:rPr>
          <w:sz w:val="28"/>
        </w:rPr>
        <w:t>分享眼底病、玻切术的实操经验。</w:t>
      </w:r>
      <w:r>
        <w:rPr>
          <w:color w:val="FF0000"/>
          <w:sz w:val="28"/>
        </w:rPr>
        <w:t> 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50" w:after="0"/>
        <w:ind w:left="1075" w:right="0" w:hanging="280"/>
        <w:jc w:val="left"/>
        <w:rPr>
          <w:sz w:val="28"/>
        </w:rPr>
      </w:pPr>
      <w:r>
        <w:rPr>
          <w:color w:val="FF0000"/>
          <w:sz w:val="28"/>
        </w:rPr>
        <w:t>专业书籍：</w:t>
      </w:r>
      <w:r>
        <w:rPr>
          <w:spacing w:val="-16"/>
          <w:sz w:val="28"/>
        </w:rPr>
        <w:t>赠魏文斌教授主编：《眼部裂隙灯生物显微镜图谱》。</w:t>
      </w:r>
      <w:r>
        <w:rPr>
          <w:sz w:val="28"/>
        </w:rPr>
        <w:t> 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400" w:bottom="280" w:left="1240" w:right="1220"/>
        </w:sectPr>
      </w:pPr>
    </w:p>
    <w:p>
      <w:pPr>
        <w:pStyle w:val="BodyText"/>
        <w:spacing w:before="44"/>
        <w:ind w:left="796"/>
        <w:rPr>
          <w:rFonts w:ascii="黑体" w:eastAsia="黑体" w:hint="eastAsia"/>
        </w:rPr>
      </w:pPr>
      <w:r>
        <w:rPr>
          <w:rFonts w:ascii="黑体" w:eastAsia="黑体" w:hint="eastAsia"/>
        </w:rPr>
        <w:t>三、参会须知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304" w:lineRule="auto" w:before="141" w:after="0"/>
        <w:ind w:left="234" w:right="261" w:firstLine="562"/>
        <w:jc w:val="left"/>
        <w:rPr>
          <w:sz w:val="28"/>
        </w:rPr>
      </w:pPr>
      <w:r>
        <w:rPr>
          <w:spacing w:val="4"/>
          <w:w w:val="95"/>
          <w:sz w:val="28"/>
        </w:rPr>
        <w:t>参加对象：眼底病/</w:t>
      </w:r>
      <w:r>
        <w:rPr>
          <w:spacing w:val="3"/>
          <w:w w:val="95"/>
          <w:sz w:val="28"/>
        </w:rPr>
        <w:t>眼肿瘤专业主治医师以上人员，以及眼底有兴 </w:t>
      </w:r>
      <w:r>
        <w:rPr>
          <w:spacing w:val="1"/>
          <w:sz w:val="28"/>
        </w:rPr>
        <w:t>趣的眼科医生。</w:t>
      </w:r>
      <w:r>
        <w:rPr>
          <w:sz w:val="28"/>
        </w:rPr>
        <w:t> 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240" w:lineRule="auto" w:before="44" w:after="0"/>
        <w:ind w:left="1075" w:right="0" w:hanging="280"/>
        <w:jc w:val="left"/>
        <w:rPr>
          <w:sz w:val="28"/>
        </w:rPr>
      </w:pPr>
      <w:r>
        <w:rPr>
          <w:sz w:val="28"/>
        </w:rPr>
        <w:t>时间安排：5</w:t>
      </w:r>
      <w:r>
        <w:rPr>
          <w:spacing w:val="-47"/>
          <w:sz w:val="28"/>
        </w:rPr>
        <w:t> 月 </w:t>
      </w:r>
      <w:r>
        <w:rPr>
          <w:sz w:val="28"/>
        </w:rPr>
        <w:t>27</w:t>
      </w:r>
      <w:r>
        <w:rPr>
          <w:spacing w:val="-11"/>
          <w:sz w:val="28"/>
        </w:rPr>
        <w:t> 日全天报到，</w:t>
      </w:r>
      <w:r>
        <w:rPr>
          <w:sz w:val="28"/>
        </w:rPr>
        <w:t>28</w:t>
      </w:r>
      <w:r>
        <w:rPr>
          <w:spacing w:val="-33"/>
          <w:sz w:val="28"/>
        </w:rPr>
        <w:t> 日</w:t>
      </w:r>
      <w:r>
        <w:rPr>
          <w:sz w:val="28"/>
        </w:rPr>
        <w:t>—31</w:t>
      </w:r>
      <w:r>
        <w:rPr>
          <w:spacing w:val="-10"/>
          <w:sz w:val="28"/>
        </w:rPr>
        <w:t> 日专业学习。</w:t>
      </w:r>
      <w:r>
        <w:rPr>
          <w:sz w:val="28"/>
        </w:rPr>
        <w:t> 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240" w:lineRule="auto" w:before="141" w:after="0"/>
        <w:ind w:left="1075" w:right="0" w:hanging="280"/>
        <w:jc w:val="left"/>
        <w:rPr>
          <w:sz w:val="28"/>
        </w:rPr>
      </w:pPr>
      <w:r>
        <w:rPr>
          <w:spacing w:val="-3"/>
          <w:sz w:val="28"/>
        </w:rPr>
        <w:t>学习地点：北京天坛饭店，北京市东城区体育馆路 </w:t>
      </w:r>
      <w:r>
        <w:rPr>
          <w:sz w:val="28"/>
        </w:rPr>
        <w:t>1</w:t>
      </w:r>
      <w:r>
        <w:rPr>
          <w:spacing w:val="-33"/>
          <w:sz w:val="28"/>
        </w:rPr>
        <w:t> 号</w:t>
      </w:r>
      <w:r>
        <w:rPr>
          <w:sz w:val="28"/>
        </w:rPr>
        <w:t> 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304" w:lineRule="auto" w:before="140" w:after="0"/>
        <w:ind w:left="234" w:right="116" w:firstLine="562"/>
        <w:jc w:val="left"/>
        <w:rPr>
          <w:sz w:val="28"/>
        </w:rPr>
      </w:pPr>
      <w:r>
        <w:rPr>
          <w:spacing w:val="-13"/>
          <w:sz w:val="28"/>
        </w:rPr>
        <w:t>学习费用：注册费 </w:t>
      </w:r>
      <w:r>
        <w:rPr>
          <w:sz w:val="28"/>
        </w:rPr>
        <w:t>2000</w:t>
      </w:r>
      <w:r>
        <w:rPr>
          <w:spacing w:val="-36"/>
          <w:sz w:val="28"/>
        </w:rPr>
        <w:t> 元</w:t>
      </w:r>
      <w:r>
        <w:rPr>
          <w:sz w:val="28"/>
        </w:rPr>
        <w:t>/</w:t>
      </w:r>
      <w:r>
        <w:rPr>
          <w:spacing w:val="-34"/>
          <w:sz w:val="28"/>
        </w:rPr>
        <w:t>人</w:t>
      </w:r>
      <w:r>
        <w:rPr>
          <w:sz w:val="28"/>
        </w:rPr>
        <w:t>（含上课期间午餐</w:t>
      </w:r>
      <w:r>
        <w:rPr>
          <w:spacing w:val="-87"/>
          <w:sz w:val="28"/>
        </w:rPr>
        <w:t>）</w:t>
      </w:r>
      <w:r>
        <w:rPr>
          <w:spacing w:val="-12"/>
          <w:sz w:val="28"/>
        </w:rPr>
        <w:t>；食宿统一安排</w:t>
      </w:r>
      <w:r>
        <w:rPr>
          <w:spacing w:val="-2"/>
          <w:sz w:val="28"/>
        </w:rPr>
        <w:t>，费用各单位自理。</w:t>
      </w:r>
      <w:r>
        <w:rPr>
          <w:sz w:val="28"/>
        </w:rPr>
        <w:t> 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240" w:lineRule="auto" w:before="44" w:after="0"/>
        <w:ind w:left="1075" w:right="0" w:hanging="280"/>
        <w:jc w:val="left"/>
        <w:rPr>
          <w:sz w:val="28"/>
        </w:rPr>
      </w:pPr>
      <w:r>
        <w:rPr>
          <w:spacing w:val="-8"/>
          <w:sz w:val="28"/>
        </w:rPr>
        <w:t>继教学分：学员可获 </w:t>
      </w:r>
      <w:r>
        <w:rPr>
          <w:sz w:val="28"/>
        </w:rPr>
        <w:t>2019</w:t>
      </w:r>
      <w:r>
        <w:rPr>
          <w:spacing w:val="-11"/>
          <w:sz w:val="28"/>
        </w:rPr>
        <w:t> 年国家级继续医学教育Ⅰ类学分 </w:t>
      </w:r>
      <w:r>
        <w:rPr>
          <w:sz w:val="28"/>
        </w:rPr>
        <w:t>8</w:t>
      </w:r>
      <w:r>
        <w:rPr>
          <w:spacing w:val="-23"/>
          <w:sz w:val="28"/>
        </w:rPr>
        <w:t> 分。</w:t>
      </w:r>
      <w:r>
        <w:rPr>
          <w:sz w:val="28"/>
        </w:rPr>
        <w:t> </w:t>
      </w: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304" w:lineRule="auto" w:before="107" w:after="0"/>
        <w:ind w:left="234" w:right="254" w:firstLine="562"/>
        <w:jc w:val="both"/>
        <w:rPr>
          <w:sz w:val="28"/>
        </w:rPr>
      </w:pPr>
      <w:r>
        <w:rPr>
          <w:spacing w:val="-4"/>
          <w:sz w:val="28"/>
        </w:rPr>
        <w:t>报名办法：参加者请于 </w:t>
      </w:r>
      <w:r>
        <w:rPr>
          <w:sz w:val="28"/>
        </w:rPr>
        <w:t>5</w:t>
      </w:r>
      <w:r>
        <w:rPr>
          <w:spacing w:val="-29"/>
          <w:sz w:val="28"/>
        </w:rPr>
        <w:t> 月 </w:t>
      </w:r>
      <w:r>
        <w:rPr>
          <w:sz w:val="28"/>
        </w:rPr>
        <w:t>20</w:t>
      </w:r>
      <w:r>
        <w:rPr>
          <w:spacing w:val="-7"/>
          <w:sz w:val="28"/>
        </w:rPr>
        <w:t> 日前，通过将传真、邮件、电话向</w:t>
      </w:r>
      <w:r>
        <w:rPr>
          <w:w w:val="95"/>
          <w:sz w:val="28"/>
        </w:rPr>
        <w:t>会务组报名。会务组根据报名顺序，及时向报名单位传发二轮通知，详告  </w:t>
      </w:r>
      <w:r>
        <w:rPr>
          <w:sz w:val="28"/>
        </w:rPr>
        <w:t>乘车路线、具体日程安排等。 </w:t>
      </w:r>
    </w:p>
    <w:p>
      <w:pPr>
        <w:pStyle w:val="BodyText"/>
        <w:spacing w:line="338" w:lineRule="auto" w:before="12"/>
        <w:ind w:left="796" w:right="660"/>
      </w:pPr>
      <w:r>
        <w:rPr/>
        <w:t>★未提前报名者，无法保证报到注册、食宿安排和办理学分等。7.会务组联系人：刘颖 杨媛 13121464652（微信同步） </w:t>
      </w:r>
    </w:p>
    <w:p>
      <w:pPr>
        <w:pStyle w:val="BodyText"/>
        <w:spacing w:line="351" w:lineRule="exact"/>
        <w:ind w:left="796"/>
      </w:pPr>
      <w:r>
        <w:rPr/>
        <w:drawing>
          <wp:anchor distT="0" distB="0" distL="0" distR="0" allowOverlap="1" layoutInCell="1" locked="0" behindDoc="1" simplePos="0" relativeHeight="251338752">
            <wp:simplePos x="0" y="0"/>
            <wp:positionH relativeFrom="page">
              <wp:posOffset>4547234</wp:posOffset>
            </wp:positionH>
            <wp:positionV relativeFrom="paragraph">
              <wp:posOffset>51260</wp:posOffset>
            </wp:positionV>
            <wp:extent cx="1532149" cy="152105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149" cy="152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 </w:t>
      </w:r>
      <w:r>
        <w:rPr/>
        <w:t>联系电话：010-85762230（兼传真） </w:t>
      </w:r>
    </w:p>
    <w:p>
      <w:pPr>
        <w:pStyle w:val="BodyText"/>
        <w:spacing w:before="140"/>
        <w:ind w:left="714"/>
      </w:pPr>
      <w:r>
        <w:rPr>
          <w:w w:val="99"/>
        </w:rPr>
        <w:t> </w:t>
      </w:r>
      <w:r>
        <w:rPr/>
        <w:t>E-mail：</w:t>
      </w:r>
      <w:hyperlink r:id="rId7">
        <w:r>
          <w:rPr>
            <w:color w:val="0000FF"/>
            <w:u w:val="single" w:color="0000FF"/>
          </w:rPr>
          <w:t>liuying85762230@163.com</w:t>
        </w:r>
      </w:hyperlink>
      <w:r>
        <w:rPr/>
        <w:t> </w:t>
      </w:r>
    </w:p>
    <w:p>
      <w:pPr>
        <w:pStyle w:val="BodyText"/>
        <w:spacing w:line="201" w:lineRule="auto" w:before="8"/>
        <w:ind w:left="6217" w:right="664" w:hanging="380"/>
      </w:pPr>
      <w:r>
        <w:rPr/>
        <w:t>北京同仁医院眼科中心二Ｏ一九年四月 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32"/>
        </w:rPr>
      </w:pPr>
    </w:p>
    <w:p>
      <w:pPr>
        <w:spacing w:before="0" w:after="6"/>
        <w:ind w:left="1080" w:right="613" w:firstLine="0"/>
        <w:jc w:val="center"/>
        <w:rPr>
          <w:rFonts w:ascii="宋体" w:eastAsia="宋体" w:hint="eastAsia"/>
          <w:sz w:val="32"/>
        </w:rPr>
      </w:pPr>
      <w:r>
        <w:rPr>
          <w:rFonts w:ascii="宋体" w:eastAsia="宋体" w:hint="eastAsia"/>
          <w:sz w:val="32"/>
        </w:rPr>
        <w:t>第八期疑难眼底病诊断治疗及玻切手术学习班报名表 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3122"/>
        <w:gridCol w:w="1701"/>
        <w:gridCol w:w="1422"/>
        <w:gridCol w:w="1696"/>
      </w:tblGrid>
      <w:tr>
        <w:trPr>
          <w:trHeight w:val="556" w:hRule="atLeast"/>
        </w:trPr>
        <w:tc>
          <w:tcPr>
            <w:tcW w:w="1244" w:type="dxa"/>
          </w:tcPr>
          <w:p>
            <w:pPr>
              <w:pStyle w:val="TableParagraph"/>
              <w:spacing w:before="154"/>
              <w:ind w:left="384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姓名</w:t>
            </w:r>
          </w:p>
        </w:tc>
        <w:tc>
          <w:tcPr>
            <w:tcW w:w="3122" w:type="dxa"/>
          </w:tcPr>
          <w:p>
            <w:pPr>
              <w:pStyle w:val="TableParagraph"/>
              <w:spacing w:before="154"/>
              <w:ind w:left="1059" w:right="105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工作单位</w:t>
            </w:r>
          </w:p>
        </w:tc>
        <w:tc>
          <w:tcPr>
            <w:tcW w:w="1701" w:type="dxa"/>
          </w:tcPr>
          <w:p>
            <w:pPr>
              <w:pStyle w:val="TableParagraph"/>
              <w:spacing w:before="154"/>
              <w:ind w:left="588" w:right="58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职称</w:t>
            </w:r>
          </w:p>
        </w:tc>
        <w:tc>
          <w:tcPr>
            <w:tcW w:w="1422" w:type="dxa"/>
          </w:tcPr>
          <w:p>
            <w:pPr>
              <w:pStyle w:val="TableParagraph"/>
              <w:spacing w:before="154"/>
              <w:ind w:left="46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职务</w:t>
            </w:r>
          </w:p>
        </w:tc>
        <w:tc>
          <w:tcPr>
            <w:tcW w:w="1696" w:type="dxa"/>
          </w:tcPr>
          <w:p>
            <w:pPr>
              <w:pStyle w:val="TableParagraph"/>
              <w:spacing w:before="154"/>
              <w:ind w:left="582" w:right="583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手机</w:t>
            </w:r>
          </w:p>
        </w:tc>
      </w:tr>
      <w:tr>
        <w:trPr>
          <w:trHeight w:val="556" w:hRule="atLeast"/>
        </w:trPr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61" w:hRule="atLeast"/>
        </w:trPr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pgSz w:w="11910" w:h="16840"/>
      <w:pgMar w:top="140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隶书">
    <w:altName w:val="隶书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新宋体">
    <w:altName w:val="新宋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34" w:hanging="284"/>
        <w:jc w:val="left"/>
      </w:pPr>
      <w:rPr>
        <w:rFonts w:hint="default" w:ascii="新宋体" w:hAnsi="新宋体" w:eastAsia="新宋体" w:cs="新宋体"/>
        <w:w w:val="99"/>
        <w:sz w:val="26"/>
        <w:szCs w:val="2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60" w:hanging="28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80" w:hanging="28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01" w:hanging="28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21" w:hanging="28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842" w:hanging="28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62" w:hanging="28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82" w:hanging="28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603" w:hanging="284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4" w:hanging="280"/>
        <w:jc w:val="left"/>
      </w:pPr>
      <w:rPr>
        <w:rFonts w:hint="default" w:ascii="新宋体" w:hAnsi="新宋体" w:eastAsia="新宋体" w:cs="新宋体"/>
        <w:color w:val="FF0000"/>
        <w:spacing w:val="-34"/>
        <w:w w:val="99"/>
        <w:sz w:val="26"/>
        <w:szCs w:val="2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60" w:hanging="28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80" w:hanging="28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01" w:hanging="28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21" w:hanging="28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842" w:hanging="28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62" w:hanging="28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82" w:hanging="28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603" w:hanging="280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新宋体" w:hAnsi="新宋体" w:eastAsia="新宋体" w:cs="新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新宋体" w:hAnsi="新宋体" w:eastAsia="新宋体" w:cs="新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44"/>
      <w:ind w:left="234" w:firstLine="562"/>
    </w:pPr>
    <w:rPr>
      <w:rFonts w:ascii="新宋体" w:hAnsi="新宋体" w:eastAsia="新宋体" w:cs="新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rhos.com/Diseases/Main?siteId=170" TargetMode="External"/><Relationship Id="rId6" Type="http://schemas.openxmlformats.org/officeDocument/2006/relationships/image" Target="media/image1.jpeg"/><Relationship Id="rId7" Type="http://schemas.openxmlformats.org/officeDocument/2006/relationships/hyperlink" Target="mailto:liuying85762230@163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2019-04-10T03:20:29Z</dcterms:created>
  <dcterms:modified xsi:type="dcterms:W3CDTF">2019-04-10T03:20:29Z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2019-04-10T00:00:00Z</vt:filetime>
  </property>
</Properties>
</file>