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b w:val="1"/>
          <w:bCs w:val="1"/>
          <w:color w:val="FF0000"/>
        </w:rPr>
        <w:t>中国超声医学工程学会</w: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b w:val="1"/>
          <w:bCs w:val="1"/>
          <w:color w:val="FF0000"/>
        </w:rPr>
        <w:t>第十一届全国眼科超声医学学术会议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FF0000"/>
        </w:rPr>
        <w:t>第二轮通知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243840</wp:posOffset>
            </wp:positionH>
            <wp:positionV relativeFrom="paragraph">
              <wp:posOffset>139065</wp:posOffset>
            </wp:positionV>
            <wp:extent cx="5265420" cy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3" w:lineRule="exact"/>
        <w:rPr>
          <w:sz w:val="24"/>
          <w:szCs w:val="24"/>
          <w:color w:val="auto"/>
        </w:rPr>
      </w:pPr>
    </w:p>
    <w:p>
      <w:pPr>
        <w:ind w:left="840"/>
        <w:spacing w:after="0" w:line="25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2"/>
          <w:szCs w:val="22"/>
          <w:color w:val="auto"/>
        </w:rPr>
        <w:t>中国超声医学工程学会将于 2018 年 8 月 3～4 日在内蒙古自治区包头市包钢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宾馆召开第十一届全国眼科超声医学学术会议。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一、主办单位：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中国超声医学工程学会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承办单位：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中国超声医学工程学会眼科超声专业委员会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协办单位：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内蒙古包钢医院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3" w:lineRule="exact"/>
        <w:rPr>
          <w:sz w:val="24"/>
          <w:szCs w:val="24"/>
          <w:color w:val="auto"/>
        </w:rPr>
      </w:pPr>
    </w:p>
    <w:tbl>
      <w:tblPr>
        <w:tblLayout w:type="fixed"/>
        <w:tblInd w:w="3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4"/>
        </w:trPr>
        <w:tc>
          <w:tcPr>
            <w:tcW w:w="2220" w:type="dxa"/>
            <w:vAlign w:val="bottom"/>
            <w:gridSpan w:val="3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</w:rPr>
              <w:t>二、会议组织机构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468"/>
        </w:trPr>
        <w:tc>
          <w:tcPr>
            <w:tcW w:w="3180" w:type="dxa"/>
            <w:vAlign w:val="bottom"/>
            <w:gridSpan w:val="4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大 会 主 席 ：孙丰源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8"/>
        </w:trPr>
        <w:tc>
          <w:tcPr>
            <w:tcW w:w="2220" w:type="dxa"/>
            <w:vAlign w:val="bottom"/>
            <w:gridSpan w:val="3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学术委员会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8"/>
        </w:trPr>
        <w:tc>
          <w:tcPr>
            <w:tcW w:w="780" w:type="dxa"/>
            <w:vAlign w:val="bottom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主</w:t>
            </w:r>
          </w:p>
        </w:tc>
        <w:tc>
          <w:tcPr>
            <w:tcW w:w="1440" w:type="dxa"/>
            <w:vAlign w:val="bottom"/>
            <w:gridSpan w:val="2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席：孙丰源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8"/>
        </w:trPr>
        <w:tc>
          <w:tcPr>
            <w:tcW w:w="2220" w:type="dxa"/>
            <w:vAlign w:val="bottom"/>
            <w:gridSpan w:val="3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副主席：李舒茵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杨华胜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邹海东</w:t>
            </w:r>
          </w:p>
        </w:tc>
        <w:tc>
          <w:tcPr>
            <w:tcW w:w="1020" w:type="dxa"/>
            <w:vAlign w:val="bottom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唐东润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牟大鹏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8"/>
        </w:trPr>
        <w:tc>
          <w:tcPr>
            <w:tcW w:w="780" w:type="dxa"/>
            <w:vAlign w:val="bottom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委</w:t>
            </w:r>
          </w:p>
        </w:tc>
        <w:tc>
          <w:tcPr>
            <w:tcW w:w="3300" w:type="dxa"/>
            <w:vAlign w:val="bottom"/>
            <w:gridSpan w:val="4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员：（按姓氏笔画排序）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9"/>
        </w:trPr>
        <w:tc>
          <w:tcPr>
            <w:tcW w:w="780" w:type="dxa"/>
            <w:vAlign w:val="bottom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陈</w:t>
            </w:r>
          </w:p>
        </w:tc>
        <w:tc>
          <w:tcPr>
            <w:tcW w:w="48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倩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陈  琴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傅  强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胡建群</w:t>
            </w:r>
          </w:p>
        </w:tc>
        <w:tc>
          <w:tcPr>
            <w:tcW w:w="1020" w:type="dxa"/>
            <w:vAlign w:val="bottom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贾豫黔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李国杰</w:t>
            </w:r>
          </w:p>
        </w:tc>
        <w:tc>
          <w:tcPr>
            <w:tcW w:w="48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李</w:t>
            </w:r>
          </w:p>
        </w:tc>
        <w:tc>
          <w:tcPr>
            <w:tcW w:w="480" w:type="dxa"/>
            <w:vAlign w:val="bottom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萍</w:t>
            </w:r>
          </w:p>
        </w:tc>
        <w:tc>
          <w:tcPr>
            <w:tcW w:w="48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李</w:t>
            </w:r>
          </w:p>
        </w:tc>
        <w:tc>
          <w:tcPr>
            <w:tcW w:w="360" w:type="dxa"/>
            <w:vAlign w:val="bottom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岩</w:t>
            </w:r>
          </w:p>
        </w:tc>
      </w:tr>
      <w:tr>
        <w:trPr>
          <w:trHeight w:val="468"/>
        </w:trPr>
        <w:tc>
          <w:tcPr>
            <w:tcW w:w="1260" w:type="dxa"/>
            <w:vAlign w:val="bottom"/>
            <w:gridSpan w:val="2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刘新秀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吕颂谊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孟旭霞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潘红飙</w:t>
            </w:r>
          </w:p>
        </w:tc>
        <w:tc>
          <w:tcPr>
            <w:tcW w:w="1020" w:type="dxa"/>
            <w:vAlign w:val="bottom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史季桐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王桂敏</w:t>
            </w:r>
          </w:p>
        </w:tc>
        <w:tc>
          <w:tcPr>
            <w:tcW w:w="48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王</w:t>
            </w:r>
          </w:p>
        </w:tc>
        <w:tc>
          <w:tcPr>
            <w:tcW w:w="480" w:type="dxa"/>
            <w:vAlign w:val="bottom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洁</w:t>
            </w:r>
          </w:p>
        </w:tc>
        <w:tc>
          <w:tcPr>
            <w:tcW w:w="840" w:type="dxa"/>
            <w:vAlign w:val="bottom"/>
            <w:gridSpan w:val="2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王延群</w:t>
            </w:r>
          </w:p>
        </w:tc>
      </w:tr>
      <w:tr>
        <w:trPr>
          <w:trHeight w:val="468"/>
        </w:trPr>
        <w:tc>
          <w:tcPr>
            <w:tcW w:w="1260" w:type="dxa"/>
            <w:vAlign w:val="bottom"/>
            <w:gridSpan w:val="2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王燕霞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魏锐利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武耀红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辛向阳</w:t>
            </w:r>
          </w:p>
        </w:tc>
        <w:tc>
          <w:tcPr>
            <w:tcW w:w="1020" w:type="dxa"/>
            <w:vAlign w:val="bottom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徐春军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薛志艳</w:t>
            </w:r>
          </w:p>
        </w:tc>
        <w:tc>
          <w:tcPr>
            <w:tcW w:w="960" w:type="dxa"/>
            <w:vAlign w:val="bottom"/>
            <w:gridSpan w:val="2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杨华胜</w:t>
            </w:r>
          </w:p>
        </w:tc>
        <w:tc>
          <w:tcPr>
            <w:tcW w:w="48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应</w:t>
            </w:r>
          </w:p>
        </w:tc>
        <w:tc>
          <w:tcPr>
            <w:tcW w:w="360" w:type="dxa"/>
            <w:vAlign w:val="bottom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良</w:t>
            </w:r>
          </w:p>
        </w:tc>
      </w:tr>
      <w:tr>
        <w:trPr>
          <w:trHeight w:val="468"/>
        </w:trPr>
        <w:tc>
          <w:tcPr>
            <w:tcW w:w="2220" w:type="dxa"/>
            <w:vAlign w:val="bottom"/>
            <w:gridSpan w:val="3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赵仲民  周希瑗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936"/>
        </w:trPr>
        <w:tc>
          <w:tcPr>
            <w:tcW w:w="2220" w:type="dxa"/>
            <w:vAlign w:val="bottom"/>
            <w:gridSpan w:val="3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组织委员会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8"/>
        </w:trPr>
        <w:tc>
          <w:tcPr>
            <w:tcW w:w="780" w:type="dxa"/>
            <w:vAlign w:val="bottom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主</w:t>
            </w:r>
          </w:p>
        </w:tc>
        <w:tc>
          <w:tcPr>
            <w:tcW w:w="1440" w:type="dxa"/>
            <w:vAlign w:val="bottom"/>
            <w:gridSpan w:val="2"/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席：孙丰源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8"/>
        </w:trPr>
        <w:tc>
          <w:tcPr>
            <w:tcW w:w="2220" w:type="dxa"/>
            <w:vAlign w:val="bottom"/>
            <w:gridSpan w:val="3"/>
          </w:tcPr>
          <w:p>
            <w:pPr>
              <w:ind w:lef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副主席：辛向阳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唐东润</w:t>
            </w:r>
          </w:p>
        </w:tc>
        <w:tc>
          <w:tcPr>
            <w:tcW w:w="900" w:type="dxa"/>
            <w:vAlign w:val="bottom"/>
          </w:tcPr>
          <w:p>
            <w:pPr>
              <w:ind w:left="1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林 松</w:t>
            </w:r>
          </w:p>
        </w:tc>
        <w:tc>
          <w:tcPr>
            <w:tcW w:w="1020" w:type="dxa"/>
            <w:vAlign w:val="bottom"/>
          </w:tcPr>
          <w:p>
            <w:pPr>
              <w:ind w:lef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吴  桐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925830</wp:posOffset>
                </wp:positionV>
                <wp:extent cx="756031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72pt,72.9pt" to="523.3pt,72.9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440" w:gutter="0" w:footer="0" w:header="0"/>
        </w:sectPr>
      </w:pPr>
    </w:p>
    <w:bookmarkStart w:id="1" w:name="page2"/>
    <w:bookmarkEnd w:id="1"/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780"/>
        <w:spacing w:after="0" w:line="274" w:lineRule="exact"/>
        <w:tabs>
          <w:tab w:leader="none" w:pos="1240" w:val="left"/>
          <w:tab w:leader="none" w:pos="2440" w:val="left"/>
          <w:tab w:leader="none" w:pos="3160" w:val="left"/>
          <w:tab w:leader="none" w:pos="4120" w:val="left"/>
          <w:tab w:leader="none" w:pos="5080" w:val="left"/>
          <w:tab w:leader="none" w:pos="6040" w:val="left"/>
          <w:tab w:leader="none" w:pos="70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委</w:t>
        <w:tab/>
        <w:t>员：杨荔</w:t>
        <w:tab/>
        <w:t>于宗</w:t>
        <w:tab/>
        <w:t>史双双</w:t>
        <w:tab/>
        <w:t>黄晓明</w:t>
        <w:tab/>
        <w:t>王莉惠</w:t>
        <w:tab/>
        <w:t>马志坚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23"/>
          <w:szCs w:val="23"/>
          <w:color w:val="auto"/>
        </w:rPr>
        <w:t>李卫英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三、会议日程安排：</w:t>
      </w:r>
    </w:p>
    <w:p>
      <w:pPr>
        <w:spacing w:after="0" w:line="117" w:lineRule="exact"/>
        <w:rPr>
          <w:sz w:val="20"/>
          <w:szCs w:val="20"/>
          <w:color w:val="auto"/>
        </w:rPr>
      </w:pPr>
    </w:p>
    <w:tbl>
      <w:tblPr>
        <w:tblLayout w:type="fixed"/>
        <w:tblInd w:w="7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"/>
        </w:trPr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48"/>
        </w:trPr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ind w:left="6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</w:rPr>
              <w:t>日期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ind w:left="7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</w:rPr>
              <w:t>上午</w:t>
            </w: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5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</w:rPr>
              <w:t>下午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6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b w:val="1"/>
                <w:bCs w:val="1"/>
                <w:color w:val="auto"/>
              </w:rPr>
              <w:t>20:00</w:t>
            </w:r>
          </w:p>
        </w:tc>
      </w:tr>
      <w:tr>
        <w:trPr>
          <w:trHeight w:val="117"/>
        </w:trPr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341"/>
        </w:trPr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月 3 日（周五）</w:t>
            </w:r>
          </w:p>
        </w:tc>
        <w:tc>
          <w:tcPr>
            <w:tcW w:w="3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全天报到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5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全委会</w:t>
            </w:r>
          </w:p>
        </w:tc>
      </w:tr>
      <w:tr>
        <w:trPr>
          <w:trHeight w:val="117"/>
        </w:trPr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341"/>
        </w:trPr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月 4 日（周六）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开幕式，学术交流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17"/>
        </w:trPr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341"/>
        </w:trPr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月 5 日（周日）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撤离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17"/>
        </w:trPr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0"/>
        </w:trPr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480" w:type="dxa"/>
            <w:vAlign w:val="bottom"/>
            <w:tcBorders>
              <w:left w:val="single" w:sz="8" w:color="auto"/>
            </w:tcBorders>
          </w:tcPr>
          <w:p>
            <w:pPr>
              <w:jc w:val="right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月 5～7 日</w:t>
            </w:r>
          </w:p>
        </w:tc>
        <w:tc>
          <w:tcPr>
            <w:tcW w:w="1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眼眶病影像学习班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17"/>
        </w:trPr>
        <w:tc>
          <w:tcPr>
            <w:tcW w:w="4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89" w:lineRule="exact"/>
        <w:rPr>
          <w:sz w:val="20"/>
          <w:szCs w:val="20"/>
          <w:color w:val="auto"/>
        </w:rPr>
      </w:pPr>
    </w:p>
    <w:p>
      <w:pPr>
        <w:ind w:left="1260"/>
        <w:spacing w:after="0" w:line="26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3"/>
          <w:szCs w:val="23"/>
          <w:color w:val="auto"/>
        </w:rPr>
        <w:t>要求第六届眼科超声专委会全体委员参加 3 日晚举行的全委会，委员参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会情况将作为下次换届的重要参考。欢迎专委会青年委员参加。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四、会议专题：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1200" w:hanging="420"/>
        <w:spacing w:after="0" w:line="274" w:lineRule="exact"/>
        <w:tabs>
          <w:tab w:leader="none" w:pos="1200" w:val="left"/>
        </w:tabs>
        <w:numPr>
          <w:ilvl w:val="0"/>
          <w:numId w:val="1"/>
        </w:numPr>
        <w:rPr>
          <w:rFonts w:ascii="宋体" w:cs="宋体" w:eastAsia="宋体" w:hAnsi="宋体"/>
          <w:sz w:val="24"/>
          <w:szCs w:val="24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眼生物测量的技术规范与新进展。</w:t>
      </w:r>
    </w:p>
    <w:p>
      <w:pPr>
        <w:spacing w:after="0" w:line="194" w:lineRule="exact"/>
        <w:rPr>
          <w:rFonts w:ascii="宋体" w:cs="宋体" w:eastAsia="宋体" w:hAnsi="宋体"/>
          <w:sz w:val="24"/>
          <w:szCs w:val="24"/>
          <w:color w:val="auto"/>
        </w:rPr>
      </w:pPr>
    </w:p>
    <w:p>
      <w:pPr>
        <w:ind w:left="1200" w:hanging="420"/>
        <w:spacing w:after="0" w:line="274" w:lineRule="exact"/>
        <w:tabs>
          <w:tab w:leader="none" w:pos="1200" w:val="left"/>
        </w:tabs>
        <w:numPr>
          <w:ilvl w:val="0"/>
          <w:numId w:val="1"/>
        </w:numPr>
        <w:rPr>
          <w:rFonts w:ascii="宋体" w:cs="宋体" w:eastAsia="宋体" w:hAnsi="宋体"/>
          <w:sz w:val="24"/>
          <w:szCs w:val="24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眼科超声及相关领域的专业基础和临床研究。</w:t>
      </w:r>
    </w:p>
    <w:p>
      <w:pPr>
        <w:spacing w:after="0" w:line="194" w:lineRule="exact"/>
        <w:rPr>
          <w:rFonts w:ascii="宋体" w:cs="宋体" w:eastAsia="宋体" w:hAnsi="宋体"/>
          <w:sz w:val="24"/>
          <w:szCs w:val="24"/>
          <w:color w:val="auto"/>
        </w:rPr>
      </w:pPr>
    </w:p>
    <w:p>
      <w:pPr>
        <w:ind w:left="1200" w:hanging="420"/>
        <w:spacing w:after="0" w:line="274" w:lineRule="exact"/>
        <w:tabs>
          <w:tab w:leader="none" w:pos="1200" w:val="left"/>
        </w:tabs>
        <w:numPr>
          <w:ilvl w:val="0"/>
          <w:numId w:val="1"/>
        </w:numPr>
        <w:rPr>
          <w:rFonts w:ascii="宋体" w:cs="宋体" w:eastAsia="宋体" w:hAnsi="宋体"/>
          <w:sz w:val="24"/>
          <w:szCs w:val="24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眼科超声与其他眼科影像学的比较研究。</w:t>
      </w:r>
    </w:p>
    <w:p>
      <w:pPr>
        <w:spacing w:after="0" w:line="194" w:lineRule="exact"/>
        <w:rPr>
          <w:rFonts w:ascii="宋体" w:cs="宋体" w:eastAsia="宋体" w:hAnsi="宋体"/>
          <w:sz w:val="24"/>
          <w:szCs w:val="24"/>
          <w:color w:val="auto"/>
        </w:rPr>
      </w:pPr>
    </w:p>
    <w:p>
      <w:pPr>
        <w:ind w:left="1200" w:hanging="420"/>
        <w:spacing w:after="0" w:line="274" w:lineRule="exact"/>
        <w:tabs>
          <w:tab w:leader="none" w:pos="1200" w:val="left"/>
        </w:tabs>
        <w:numPr>
          <w:ilvl w:val="0"/>
          <w:numId w:val="1"/>
        </w:numPr>
        <w:rPr>
          <w:rFonts w:ascii="宋体" w:cs="宋体" w:eastAsia="宋体" w:hAnsi="宋体"/>
          <w:sz w:val="24"/>
          <w:szCs w:val="24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国内外眼科超声领域的新进展。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五、注册信息及收费标准：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ind w:left="3060" w:right="366" w:hanging="2707"/>
        <w:spacing w:after="0" w:line="29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1.会议注册费缴费事宜（</w:t>
      </w:r>
      <w:r>
        <w:rPr>
          <w:rFonts w:ascii="宋体" w:cs="宋体" w:eastAsia="宋体" w:hAnsi="宋体"/>
          <w:sz w:val="24"/>
          <w:szCs w:val="24"/>
          <w:color w:val="auto"/>
          <w:highlight w:val="yellow"/>
        </w:rPr>
        <w:t>住宿费报到时直接交宾馆前台,不用预付。注册费可提前银行缴费，提前缴注册费的代表会议保证住房）：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580"/>
        <w:spacing w:after="0" w:line="25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2"/>
          <w:szCs w:val="22"/>
          <w:color w:val="auto"/>
        </w:rPr>
        <w:t>会议代表注册费：1200 元/人（含 8 月 3 日晚餐、4 日餐）；住宿统一安排，费</w:t>
      </w:r>
    </w:p>
    <w:p>
      <w:pPr>
        <w:spacing w:after="0" w:line="86" w:lineRule="exact"/>
        <w:rPr>
          <w:sz w:val="20"/>
          <w:szCs w:val="20"/>
          <w:color w:val="auto"/>
        </w:rPr>
      </w:pPr>
    </w:p>
    <w:p>
      <w:pPr>
        <w:ind w:left="202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用自理。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580"/>
        <w:spacing w:after="0" w:line="2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缴费方式</w:t>
      </w:r>
      <w:r>
        <w:rPr>
          <w:rFonts w:ascii="Gulim" w:cs="Gulim" w:eastAsia="Gulim" w:hAnsi="Gulim"/>
          <w:sz w:val="24"/>
          <w:szCs w:val="24"/>
          <w:color w:val="auto"/>
        </w:rPr>
        <w:t>⑴</w:t>
      </w:r>
      <w:r>
        <w:rPr>
          <w:rFonts w:ascii="宋体" w:cs="宋体" w:eastAsia="宋体" w:hAnsi="宋体"/>
          <w:sz w:val="24"/>
          <w:szCs w:val="24"/>
          <w:color w:val="auto"/>
        </w:rPr>
        <w:t>：通过工商银行</w:t>
      </w:r>
      <w:r>
        <w:rPr>
          <w:rFonts w:ascii="Gulim" w:cs="Gulim" w:eastAsia="Gulim" w:hAnsi="Gulim"/>
          <w:sz w:val="24"/>
          <w:szCs w:val="24"/>
          <w:color w:val="auto"/>
        </w:rPr>
        <w:t>“</w:t>
      </w:r>
      <w:r>
        <w:rPr>
          <w:rFonts w:ascii="宋体" w:cs="宋体" w:eastAsia="宋体" w:hAnsi="宋体"/>
          <w:sz w:val="24"/>
          <w:szCs w:val="24"/>
          <w:color w:val="auto"/>
        </w:rPr>
        <w:t>e 缴费</w:t>
      </w:r>
      <w:r>
        <w:rPr>
          <w:rFonts w:ascii="Gulim" w:cs="Gulim" w:eastAsia="Gulim" w:hAnsi="Gulim"/>
          <w:sz w:val="24"/>
          <w:szCs w:val="24"/>
          <w:color w:val="auto"/>
        </w:rPr>
        <w:t>”</w:t>
      </w:r>
      <w:r>
        <w:rPr>
          <w:rFonts w:ascii="宋体" w:cs="宋体" w:eastAsia="宋体" w:hAnsi="宋体"/>
          <w:sz w:val="24"/>
          <w:szCs w:val="24"/>
          <w:color w:val="auto"/>
        </w:rPr>
        <w:t>（鼓励此种方式），具体缴费操作步骤详</w:t>
      </w:r>
    </w:p>
    <w:p>
      <w:pPr>
        <w:spacing w:after="0" w:line="86" w:lineRule="exact"/>
        <w:rPr>
          <w:sz w:val="20"/>
          <w:szCs w:val="20"/>
          <w:color w:val="auto"/>
        </w:rPr>
      </w:pPr>
    </w:p>
    <w:p>
      <w:pPr>
        <w:ind w:left="202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见学会网站 www.caume.org 在线缴费通知</w:t>
      </w: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。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left="580"/>
        <w:spacing w:after="0" w:line="2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缴费方式</w:t>
      </w:r>
      <w:r>
        <w:rPr>
          <w:rFonts w:ascii="Gulim" w:cs="Gulim" w:eastAsia="Gulim" w:hAnsi="Gulim"/>
          <w:sz w:val="24"/>
          <w:szCs w:val="24"/>
          <w:color w:val="auto"/>
        </w:rPr>
        <w:t>⑵</w:t>
      </w:r>
      <w:r>
        <w:rPr>
          <w:rFonts w:ascii="宋体" w:cs="宋体" w:eastAsia="宋体" w:hAnsi="宋体"/>
          <w:sz w:val="24"/>
          <w:szCs w:val="24"/>
          <w:color w:val="auto"/>
        </w:rPr>
        <w:t>：通过银行转账：开户行：工行北京惠新支行；开户单位名称：中</w:t>
      </w:r>
    </w:p>
    <w:p>
      <w:pPr>
        <w:spacing w:after="0" w:line="86" w:lineRule="exact"/>
        <w:rPr>
          <w:sz w:val="20"/>
          <w:szCs w:val="20"/>
          <w:color w:val="auto"/>
        </w:rPr>
      </w:pPr>
    </w:p>
    <w:p>
      <w:pPr>
        <w:jc w:val="both"/>
        <w:ind w:left="2020"/>
        <w:spacing w:after="0" w:line="292" w:lineRule="exact"/>
        <w:tabs>
          <w:tab w:leader="none" w:pos="50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国超声医学工程学会；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24"/>
          <w:szCs w:val="24"/>
          <w:color w:val="auto"/>
        </w:rPr>
        <w:t>开户帐号：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0200006309089119915</w:t>
      </w:r>
      <w:r>
        <w:rPr>
          <w:rFonts w:ascii="宋体" w:cs="宋体" w:eastAsia="宋体" w:hAnsi="宋体"/>
          <w:sz w:val="24"/>
          <w:szCs w:val="24"/>
          <w:color w:val="auto"/>
        </w:rPr>
        <w:t>。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ind w:left="1860"/>
        <w:spacing w:after="0" w:line="29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hyperlink r:id="rId9"/>
      <w:r>
        <w:rPr>
          <w:rFonts w:ascii="宋体" w:cs="宋体" w:eastAsia="宋体" w:hAnsi="宋体"/>
          <w:sz w:val="24"/>
          <w:szCs w:val="24"/>
          <w:color w:val="auto"/>
        </w:rPr>
        <w:t>缴费成功后请把以下信息打包发送至邮箱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hyperlink r:id="rId9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auto"/>
          </w:rPr>
          <w:t>caume1984@163.com</w:t>
        </w:r>
      </w:hyperlink>
      <w:r>
        <w:rPr>
          <w:rFonts w:ascii="宋体" w:cs="宋体" w:eastAsia="宋体" w:hAnsi="宋体"/>
          <w:sz w:val="24"/>
          <w:szCs w:val="24"/>
          <w:color w:val="auto"/>
        </w:rPr>
        <w:t>。</w:t>
      </w:r>
    </w:p>
    <w:p>
      <w:pPr>
        <w:spacing w:after="0" w:line="66" w:lineRule="exact"/>
        <w:rPr>
          <w:sz w:val="20"/>
          <w:szCs w:val="20"/>
          <w:color w:val="auto"/>
        </w:rPr>
      </w:pPr>
    </w:p>
    <w:tbl>
      <w:tblPr>
        <w:tblLayout w:type="fixed"/>
        <w:tblInd w:w="18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188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24"/>
                <w:szCs w:val="24"/>
                <w:color w:val="auto"/>
              </w:rPr>
              <w:t>①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银行转账凭证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ind w:left="1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24"/>
                <w:szCs w:val="24"/>
                <w:color w:val="auto"/>
              </w:rPr>
              <w:t>②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姓名</w:t>
            </w:r>
          </w:p>
        </w:tc>
        <w:tc>
          <w:tcPr>
            <w:tcW w:w="1100" w:type="dxa"/>
            <w:vAlign w:val="bottom"/>
          </w:tcPr>
          <w:p>
            <w:pPr>
              <w:ind w:left="1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24"/>
                <w:szCs w:val="24"/>
                <w:color w:val="auto"/>
              </w:rPr>
              <w:t>③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单位</w:t>
            </w:r>
          </w:p>
        </w:tc>
        <w:tc>
          <w:tcPr>
            <w:tcW w:w="1340" w:type="dxa"/>
            <w:vAlign w:val="bottom"/>
          </w:tcPr>
          <w:p>
            <w:pPr>
              <w:ind w:left="1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24"/>
                <w:szCs w:val="24"/>
                <w:color w:val="auto"/>
              </w:rPr>
              <w:t>④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手机号</w:t>
            </w:r>
          </w:p>
        </w:tc>
        <w:tc>
          <w:tcPr>
            <w:tcW w:w="1400" w:type="dxa"/>
            <w:vAlign w:val="bottom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24"/>
                <w:szCs w:val="24"/>
                <w:color w:val="auto"/>
              </w:rPr>
              <w:t>⑤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发票抬头</w:t>
            </w:r>
          </w:p>
        </w:tc>
      </w:tr>
      <w:tr>
        <w:trPr>
          <w:trHeight w:val="358"/>
        </w:trPr>
        <w:tc>
          <w:tcPr>
            <w:tcW w:w="2700" w:type="dxa"/>
            <w:vAlign w:val="bottom"/>
            <w:gridSpan w:val="2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和税号（此项特别重要）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60"/>
        </w:trPr>
        <w:tc>
          <w:tcPr>
            <w:tcW w:w="270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24"/>
                <w:szCs w:val="24"/>
                <w:color w:val="auto"/>
              </w:rPr>
              <w:t>⑥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电子发票接收邮箱</w:t>
            </w:r>
          </w:p>
        </w:tc>
        <w:tc>
          <w:tcPr>
            <w:tcW w:w="4120" w:type="dxa"/>
            <w:vAlign w:val="bottom"/>
            <w:gridSpan w:val="4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Gulim" w:cs="Gulim" w:eastAsia="Gulim" w:hAnsi="Gulim"/>
                <w:sz w:val="24"/>
                <w:szCs w:val="24"/>
                <w:color w:val="auto"/>
              </w:rPr>
              <w:t>⑦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到店和离店时间、所需房型价格、是</w:t>
            </w:r>
          </w:p>
        </w:tc>
      </w:tr>
    </w:tbl>
    <w:p>
      <w:pPr>
        <w:spacing w:after="0" w:line="84" w:lineRule="exact"/>
        <w:rPr>
          <w:sz w:val="20"/>
          <w:szCs w:val="20"/>
          <w:color w:val="auto"/>
        </w:rPr>
      </w:pPr>
    </w:p>
    <w:p>
      <w:pPr>
        <w:ind w:left="184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否拼住</w:t>
      </w:r>
    </w:p>
    <w:p>
      <w:pPr>
        <w:spacing w:after="0" w:line="84" w:lineRule="exact"/>
        <w:rPr>
          <w:sz w:val="20"/>
          <w:szCs w:val="20"/>
          <w:color w:val="auto"/>
        </w:rPr>
      </w:pPr>
    </w:p>
    <w:p>
      <w:pPr>
        <w:ind w:left="600"/>
        <w:spacing w:after="0" w:line="2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缴费方式</w:t>
      </w:r>
      <w:r>
        <w:rPr>
          <w:rFonts w:ascii="Gulim" w:cs="Gulim" w:eastAsia="Gulim" w:hAnsi="Gulim"/>
          <w:sz w:val="24"/>
          <w:szCs w:val="24"/>
          <w:color w:val="auto"/>
        </w:rPr>
        <w:t>⑶</w:t>
      </w:r>
      <w:r>
        <w:rPr>
          <w:rFonts w:ascii="宋体" w:cs="宋体" w:eastAsia="宋体" w:hAnsi="宋体"/>
          <w:sz w:val="24"/>
          <w:szCs w:val="24"/>
          <w:color w:val="auto"/>
        </w:rPr>
        <w:t>：现场缴费：POS 机刷卡、支付宝、微信、现金支付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727710</wp:posOffset>
                </wp:positionV>
                <wp:extent cx="756031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72pt,57.3pt" to="523.3pt,57.3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064" w:gutter="0" w:footer="0" w:header="0"/>
        </w:sectPr>
      </w:pPr>
    </w:p>
    <w:bookmarkStart w:id="2" w:name="page3"/>
    <w:bookmarkEnd w:id="2"/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2.发票事宜：</w:t>
      </w: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820" w:right="366" w:hanging="239"/>
        <w:spacing w:after="0" w:line="298" w:lineRule="exact"/>
        <w:rPr>
          <w:sz w:val="20"/>
          <w:szCs w:val="20"/>
          <w:color w:val="auto"/>
        </w:rPr>
      </w:pPr>
      <w:r>
        <w:rPr>
          <w:rFonts w:ascii="MS PGothic" w:cs="MS PGothic" w:eastAsia="MS PGothic" w:hAnsi="MS PGothic"/>
          <w:sz w:val="24"/>
          <w:szCs w:val="24"/>
          <w:color w:val="auto"/>
        </w:rPr>
        <w:t>①</w:t>
      </w:r>
      <w:r>
        <w:rPr>
          <w:rFonts w:ascii="宋体" w:cs="宋体" w:eastAsia="宋体" w:hAnsi="宋体"/>
          <w:sz w:val="24"/>
          <w:szCs w:val="24"/>
          <w:color w:val="auto"/>
        </w:rPr>
        <w:t>凡注册人员统一开具电子发票，请在线缴费时输入正确的手机号和邮箱，以便接收推送的电子发票和短信提醒。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38100</wp:posOffset>
                </wp:positionV>
                <wp:extent cx="916305" cy="24828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361.25pt;margin-top:3pt;width:72.15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</w:r>
    </w:p>
    <w:p>
      <w:pPr>
        <w:spacing w:after="0" w:line="129" w:lineRule="exact"/>
        <w:rPr>
          <w:sz w:val="20"/>
          <w:szCs w:val="20"/>
          <w:color w:val="auto"/>
        </w:rPr>
      </w:pPr>
    </w:p>
    <w:p>
      <w:pPr>
        <w:ind w:left="360"/>
        <w:spacing w:after="0" w:line="263" w:lineRule="exact"/>
        <w:rPr>
          <w:sz w:val="20"/>
          <w:szCs w:val="20"/>
          <w:color w:val="auto"/>
        </w:rPr>
      </w:pPr>
      <w:r>
        <w:rPr>
          <w:rFonts w:ascii="MS PGothic" w:cs="MS PGothic" w:eastAsia="MS PGothic" w:hAnsi="MS PGothic"/>
          <w:sz w:val="23"/>
          <w:szCs w:val="23"/>
          <w:color w:val="auto"/>
        </w:rPr>
        <w:t>②</w:t>
      </w:r>
      <w:r>
        <w:rPr>
          <w:rFonts w:ascii="宋体" w:cs="宋体" w:eastAsia="宋体" w:hAnsi="宋体"/>
          <w:sz w:val="23"/>
          <w:szCs w:val="23"/>
          <w:color w:val="auto"/>
        </w:rPr>
        <w:t>发票抬头及税号请与贵单位财务人员反复核实，发票一经开出，不能退换或修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73660</wp:posOffset>
                </wp:positionV>
                <wp:extent cx="152400" cy="2489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489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18pt;margin-top:5.8pt;width:12pt;height:19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改。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480"/>
        <w:spacing w:after="0" w:line="26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3"/>
          <w:szCs w:val="23"/>
          <w:b w:val="1"/>
          <w:bCs w:val="1"/>
          <w:color w:val="auto"/>
        </w:rPr>
        <w:t>3.</w:t>
      </w:r>
      <w:r>
        <w:rPr>
          <w:rFonts w:ascii="宋体" w:cs="宋体" w:eastAsia="宋体" w:hAnsi="宋体"/>
          <w:sz w:val="23"/>
          <w:szCs w:val="23"/>
          <w:color w:val="auto"/>
        </w:rPr>
        <w:t>注册代表可获得国家继续教育</w:t>
      </w:r>
      <w:r>
        <w:rPr>
          <w:rFonts w:ascii="宋体" w:cs="宋体" w:eastAsia="宋体" w:hAnsi="宋体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宋体" w:cs="宋体" w:eastAsia="宋体" w:hAnsi="宋体"/>
          <w:sz w:val="23"/>
          <w:szCs w:val="23"/>
          <w:color w:val="auto"/>
        </w:rPr>
        <w:t>I</w:t>
      </w:r>
      <w:r>
        <w:rPr>
          <w:rFonts w:ascii="宋体" w:cs="宋体" w:eastAsia="宋体" w:hAnsi="宋体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宋体" w:cs="宋体" w:eastAsia="宋体" w:hAnsi="宋体"/>
          <w:sz w:val="23"/>
          <w:szCs w:val="23"/>
          <w:color w:val="auto"/>
        </w:rPr>
        <w:t>类学分。学分证与发票由中国超声医学工程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学会统一开具。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4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4.</w:t>
      </w:r>
      <w:r>
        <w:rPr>
          <w:rFonts w:ascii="宋体" w:cs="宋体" w:eastAsia="宋体" w:hAnsi="宋体"/>
          <w:sz w:val="24"/>
          <w:szCs w:val="24"/>
          <w:color w:val="auto"/>
        </w:rPr>
        <w:t>影像学习班免收注册费，住宿统一安排，费用自理。单独参加眼眶影像学习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班可在 4 日报到。参加学习班可获得国家级继续医学教育类学分８分（编号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2018-07-02-059 国）。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36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六、会议地点及住宿、交通信息：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780"/>
        <w:spacing w:after="0" w:line="26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3"/>
          <w:szCs w:val="23"/>
          <w:color w:val="auto"/>
        </w:rPr>
        <w:t>１．包钢宾馆：内蒙古包头市昆区钢铁大街 79 号，电话：0472-5366650。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120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住宿标准：单间：298 元/间/天，拼房：149 元/床/天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２．交通信息</w:t>
      </w: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1200" w:right="386"/>
        <w:spacing w:after="0" w:line="35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包头机场：距离包钢宾馆约 27 公里。乘坐机场大巴，每人 20 元；乘坐出租车，约 80 元。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jc w:val="both"/>
        <w:ind w:left="1200" w:right="366"/>
        <w:spacing w:after="0" w:line="39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包头火车站（昭潭站）：距离包钢宾馆约 8 公里。乘坐 1 路公交车，票价每人 1 元，至钢铁大街与白云路口站下车，步行约 500 米到达。乘坐出租车，约 25 元。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5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七、学习班介绍：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jc w:val="right"/>
        <w:ind w:right="346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学习班由孙丰源、唐东润、高建民、吴桐和林松等专家主讲。内容涉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1000"/>
        <w:spacing w:after="0" w:line="26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3"/>
          <w:szCs w:val="23"/>
          <w:color w:val="auto"/>
        </w:rPr>
        <w:t>及眼科医学影像理论基础、各种眼眶病的影像及临床诊断、球内病的超声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100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表现等，眼眶疾病的影像读片训练等。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4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b w:val="1"/>
          <w:bCs w:val="1"/>
          <w:color w:val="auto"/>
        </w:rPr>
        <w:t>八、联系方式：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780"/>
        <w:spacing w:after="0" w:line="26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3"/>
          <w:szCs w:val="23"/>
          <w:color w:val="auto"/>
        </w:rPr>
        <w:t>会务联系电话：02286428831，18522143744，于宗，林松（天津医科大学眼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ind w:left="780"/>
        <w:spacing w:after="0" w:line="24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1"/>
          <w:szCs w:val="21"/>
          <w:color w:val="auto"/>
        </w:rPr>
        <w:t>科 医 院 ）； 15947629398 ， 王 莉 惠 （ 包 钢 医 院 ）。 电 子 邮 箱 ：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780"/>
        <w:spacing w:after="0" w:line="274" w:lineRule="exact"/>
        <w:rPr>
          <w:rFonts w:ascii="宋体" w:cs="宋体" w:eastAsia="宋体" w:hAnsi="宋体"/>
          <w:sz w:val="24"/>
          <w:szCs w:val="24"/>
          <w:color w:val="auto"/>
        </w:rPr>
      </w:pPr>
      <w:hyperlink r:id="rId10">
        <w:r>
          <w:rPr>
            <w:rFonts w:ascii="宋体" w:cs="宋体" w:eastAsia="宋体" w:hAnsi="宋体"/>
            <w:sz w:val="24"/>
            <w:szCs w:val="24"/>
            <w:color w:val="auto"/>
          </w:rPr>
          <w:t>caume_ouc2016@126.com</w:t>
        </w:r>
      </w:hyperlink>
      <w:r>
        <w:rPr>
          <w:rFonts w:ascii="宋体" w:cs="宋体" w:eastAsia="宋体" w:hAnsi="宋体"/>
          <w:sz w:val="24"/>
          <w:szCs w:val="24"/>
          <w:color w:val="auto"/>
        </w:rPr>
        <w:t>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685165</wp:posOffset>
                </wp:positionV>
                <wp:extent cx="756031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72pt,53.95pt" to="523.3pt,53.95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997" w:gutter="0" w:footer="0" w:header="0"/>
        </w:sectPr>
      </w:pPr>
    </w:p>
    <w:bookmarkStart w:id="3" w:name="page4"/>
    <w:bookmarkEnd w:id="3"/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780"/>
        <w:spacing w:after="0" w:line="27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总会通讯地址：北京市海淀区大钟寺东路太阳园5号楼1206室，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780"/>
        <w:spacing w:after="0" w:line="274" w:lineRule="exact"/>
        <w:tabs>
          <w:tab w:leader="none" w:pos="41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4"/>
          <w:szCs w:val="24"/>
          <w:color w:val="auto"/>
        </w:rPr>
        <w:t>中国超声医学工程学会办公室</w:t>
        <w:tab/>
        <w:t>邮 编：100098</w:t>
      </w:r>
    </w:p>
    <w:p>
      <w:pPr>
        <w:spacing w:after="0" w:line="194" w:lineRule="exact"/>
        <w:rPr>
          <w:sz w:val="20"/>
          <w:szCs w:val="20"/>
          <w:color w:val="auto"/>
        </w:rPr>
      </w:pPr>
    </w:p>
    <w:tbl>
      <w:tblPr>
        <w:tblLayout w:type="fixed"/>
        <w:tblInd w:w="7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4"/>
        </w:trPr>
        <w:tc>
          <w:tcPr>
            <w:tcW w:w="258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总会联系人 ： 李 晶</w:t>
            </w:r>
          </w:p>
        </w:tc>
        <w:tc>
          <w:tcPr>
            <w:tcW w:w="2460" w:type="dxa"/>
            <w:vAlign w:val="bottom"/>
          </w:tcPr>
          <w:p>
            <w:pPr>
              <w:ind w:left="3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电话：010-82130275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3650615</wp:posOffset>
            </wp:positionH>
            <wp:positionV relativeFrom="paragraph">
              <wp:posOffset>438785</wp:posOffset>
            </wp:positionV>
            <wp:extent cx="1752600" cy="16478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jc w:val="right"/>
        <w:ind w:right="366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中国超声医学工程学会</w:t>
      </w: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jc w:val="right"/>
        <w:ind w:right="366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b w:val="1"/>
          <w:bCs w:val="1"/>
          <w:color w:val="auto"/>
        </w:rPr>
        <w:t>眼科超声专业委员会</w:t>
      </w: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ind w:left="6200"/>
        <w:spacing w:after="0" w:line="30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7"/>
          <w:szCs w:val="27"/>
          <w:b w:val="1"/>
          <w:bCs w:val="1"/>
          <w:color w:val="auto"/>
        </w:rPr>
        <w:t>2018 年 6 月 15 日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6715760</wp:posOffset>
                </wp:positionV>
                <wp:extent cx="756031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72pt,528.8pt" to="523.3pt,528.8pt" o:allowincell="f" strokecolor="#000000" strokeweight="0.4799pt"/>
            </w:pict>
          </mc:Fallback>
        </mc:AlternateContent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4008009F" w:csb1="DFD70000"/>
  </w:font>
  <w:font w:name="MS PGothic">
    <w:panose1 w:val="020B0600070205080204"/>
    <w:charset w:val="80"/>
    <w:family w:val="swiss"/>
    <w:pitch w:val="variable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1" Type="http://schemas.openxmlformats.org/officeDocument/2006/relationships/image" Target="media/image2.jpeg"/><Relationship Id="rId9" Type="http://schemas.openxmlformats.org/officeDocument/2006/relationships/hyperlink" Target="mailto:caume1984@163.com" TargetMode="External"/><Relationship Id="rId10" Type="http://schemas.openxmlformats.org/officeDocument/2006/relationships/hyperlink" Target="mailto:caume_ouc2016@126.com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2018-07-05T14:00:37Z</dcterms:created>
  <dcterms:modified xsi:type="dcterms:W3CDTF">2018-07-05T14:00:37Z</dcterms:modified>
</cp:coreProperties>
</file>